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20" w:rsidRPr="00A5463A" w:rsidRDefault="00A25D20" w:rsidP="00DA1C76">
      <w:pPr>
        <w:pStyle w:val="PlainTex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Razdjel: 080 Ministarstvo znanosti, obrazovanja i sporta </w:t>
      </w: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Glava: 08091 Agencije i ostale javne ustanove u znanosti, obrazovanju i sportu </w:t>
      </w: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RKP: 40883 Nacionalni centar za vanjsko vrednovanje obrazovanja </w:t>
      </w: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OIB: 94833993984 </w:t>
      </w: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25D20" w:rsidRPr="00A5463A" w:rsidRDefault="00DA1C76" w:rsidP="0032503E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463A">
        <w:rPr>
          <w:rFonts w:asciiTheme="minorHAnsi" w:hAnsiTheme="minorHAnsi" w:cstheme="minorHAnsi"/>
          <w:b/>
          <w:sz w:val="28"/>
          <w:szCs w:val="28"/>
        </w:rPr>
        <w:t xml:space="preserve">BILJEŠKE UZ </w:t>
      </w:r>
      <w:r w:rsidR="00A25D20" w:rsidRPr="00A5463A">
        <w:rPr>
          <w:rFonts w:asciiTheme="minorHAnsi" w:hAnsiTheme="minorHAnsi" w:cstheme="minorHAnsi"/>
          <w:b/>
          <w:sz w:val="28"/>
          <w:szCs w:val="28"/>
        </w:rPr>
        <w:t>FINANCIJSKE IZVJEŠTAJE</w:t>
      </w:r>
    </w:p>
    <w:p w:rsidR="00DA1C76" w:rsidRPr="00A5463A" w:rsidRDefault="00A25D20" w:rsidP="0032503E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5463A">
        <w:rPr>
          <w:rFonts w:asciiTheme="minorHAnsi" w:hAnsiTheme="minorHAnsi" w:cstheme="minorHAnsi"/>
          <w:b/>
          <w:sz w:val="28"/>
          <w:szCs w:val="28"/>
        </w:rPr>
        <w:t>za razdoblje od</w:t>
      </w:r>
      <w:r w:rsidR="00DA1C76" w:rsidRPr="00A5463A">
        <w:rPr>
          <w:rFonts w:asciiTheme="minorHAnsi" w:hAnsiTheme="minorHAnsi" w:cstheme="minorHAnsi"/>
          <w:b/>
          <w:sz w:val="28"/>
          <w:szCs w:val="28"/>
        </w:rPr>
        <w:t xml:space="preserve"> 01.01.20</w:t>
      </w:r>
      <w:r w:rsidR="00D208B6" w:rsidRPr="00A5463A">
        <w:rPr>
          <w:rFonts w:asciiTheme="minorHAnsi" w:hAnsiTheme="minorHAnsi" w:cstheme="minorHAnsi"/>
          <w:b/>
          <w:sz w:val="28"/>
          <w:szCs w:val="28"/>
        </w:rPr>
        <w:t>2</w:t>
      </w:r>
      <w:r w:rsidR="00AF266F" w:rsidRPr="00A5463A">
        <w:rPr>
          <w:rFonts w:asciiTheme="minorHAnsi" w:hAnsiTheme="minorHAnsi" w:cstheme="minorHAnsi"/>
          <w:b/>
          <w:sz w:val="28"/>
          <w:szCs w:val="28"/>
        </w:rPr>
        <w:t>1</w:t>
      </w:r>
      <w:r w:rsidR="00A90CBE" w:rsidRPr="00A5463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A5463A">
        <w:rPr>
          <w:rFonts w:asciiTheme="minorHAnsi" w:hAnsiTheme="minorHAnsi" w:cstheme="minorHAnsi"/>
          <w:b/>
          <w:sz w:val="28"/>
          <w:szCs w:val="28"/>
        </w:rPr>
        <w:t>do</w:t>
      </w:r>
      <w:r w:rsidR="00A90CBE" w:rsidRPr="00A5463A">
        <w:rPr>
          <w:rFonts w:asciiTheme="minorHAnsi" w:hAnsiTheme="minorHAnsi" w:cstheme="minorHAnsi"/>
          <w:b/>
          <w:sz w:val="28"/>
          <w:szCs w:val="28"/>
        </w:rPr>
        <w:t xml:space="preserve"> 31. 12. 20</w:t>
      </w:r>
      <w:r w:rsidR="00D208B6" w:rsidRPr="00A5463A">
        <w:rPr>
          <w:rFonts w:asciiTheme="minorHAnsi" w:hAnsiTheme="minorHAnsi" w:cstheme="minorHAnsi"/>
          <w:b/>
          <w:sz w:val="28"/>
          <w:szCs w:val="28"/>
        </w:rPr>
        <w:t>2</w:t>
      </w:r>
      <w:r w:rsidR="00AF266F" w:rsidRPr="00A5463A">
        <w:rPr>
          <w:rFonts w:asciiTheme="minorHAnsi" w:hAnsiTheme="minorHAnsi" w:cstheme="minorHAnsi"/>
          <w:b/>
          <w:sz w:val="28"/>
          <w:szCs w:val="28"/>
        </w:rPr>
        <w:t>1</w:t>
      </w:r>
      <w:r w:rsidR="00DA1C76" w:rsidRPr="00A5463A">
        <w:rPr>
          <w:rFonts w:asciiTheme="minorHAnsi" w:hAnsiTheme="minorHAnsi" w:cstheme="minorHAnsi"/>
          <w:b/>
          <w:sz w:val="28"/>
          <w:szCs w:val="28"/>
        </w:rPr>
        <w:t>.</w:t>
      </w: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F266F" w:rsidRPr="00A5463A" w:rsidRDefault="00AF266F" w:rsidP="00CC49DD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Zakonski okvir za sastavljanje financijskih izvještaja za 2021. godinu Nacionalnoga centra za vanjsko vrednovanje obrazovanja temelji se na Zakonu o proračunu („Narodne novine, broj 87/08, 36/09, 46/09 136/12, 15/15), Zakonu o izvršavanju državnog proračuna RH za 2021. („Narodne novine, broj </w:t>
      </w:r>
      <w:hyperlink r:id="rId8" w:tgtFrame="_blank" w:history="1">
        <w:r w:rsidRPr="00A5463A">
          <w:rPr>
            <w:rFonts w:asciiTheme="minorHAnsi" w:hAnsiTheme="minorHAnsi" w:cstheme="minorHAnsi"/>
            <w:sz w:val="24"/>
            <w:szCs w:val="24"/>
          </w:rPr>
          <w:t>135/20</w:t>
        </w:r>
      </w:hyperlink>
      <w:r w:rsidRPr="00A5463A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tgtFrame="_blank" w:history="1">
        <w:r w:rsidRPr="00A5463A">
          <w:rPr>
            <w:rFonts w:asciiTheme="minorHAnsi" w:hAnsiTheme="minorHAnsi" w:cstheme="minorHAnsi"/>
            <w:sz w:val="24"/>
            <w:szCs w:val="24"/>
          </w:rPr>
          <w:t>69/21</w:t>
        </w:r>
      </w:hyperlink>
      <w:r w:rsidRPr="00A5463A">
        <w:rPr>
          <w:rFonts w:asciiTheme="minorHAnsi" w:hAnsiTheme="minorHAnsi" w:cstheme="minorHAnsi"/>
          <w:sz w:val="24"/>
          <w:szCs w:val="24"/>
        </w:rPr>
        <w:t xml:space="preserve">, </w:t>
      </w:r>
      <w:hyperlink r:id="rId10" w:history="1">
        <w:r w:rsidRPr="00A5463A">
          <w:rPr>
            <w:rFonts w:asciiTheme="minorHAnsi" w:hAnsiTheme="minorHAnsi" w:cstheme="minorHAnsi"/>
            <w:sz w:val="24"/>
            <w:szCs w:val="24"/>
          </w:rPr>
          <w:t>122/21</w:t>
        </w:r>
      </w:hyperlink>
      <w:r w:rsidRPr="00A5463A">
        <w:rPr>
          <w:rFonts w:asciiTheme="minorHAnsi" w:hAnsiTheme="minorHAnsi" w:cstheme="minorHAnsi"/>
          <w:sz w:val="24"/>
          <w:szCs w:val="24"/>
        </w:rPr>
        <w:t xml:space="preserve">), Pravilniku o financijskom izvještavanju u proračunskom računovodstvu </w:t>
      </w:r>
      <w:r w:rsidR="00CC49DD" w:rsidRPr="00A5463A">
        <w:rPr>
          <w:rFonts w:asciiTheme="minorHAnsi" w:hAnsiTheme="minorHAnsi" w:cstheme="minorHAnsi"/>
          <w:sz w:val="24"/>
          <w:szCs w:val="24"/>
        </w:rPr>
        <w:t xml:space="preserve">(„Narodne novine, broj </w:t>
      </w:r>
      <w:r w:rsidRPr="00A5463A">
        <w:rPr>
          <w:rFonts w:asciiTheme="minorHAnsi" w:hAnsiTheme="minorHAnsi" w:cstheme="minorHAnsi"/>
          <w:sz w:val="24"/>
          <w:szCs w:val="24"/>
        </w:rPr>
        <w:t>3/15, 93/15, 135/15, 2/17, 28/17, 112/18, 126/19, 145/20 i 32/21</w:t>
      </w:r>
      <w:r w:rsidR="00CC49DD" w:rsidRPr="00A5463A">
        <w:rPr>
          <w:rFonts w:asciiTheme="minorHAnsi" w:hAnsiTheme="minorHAnsi" w:cstheme="minorHAnsi"/>
          <w:sz w:val="24"/>
          <w:szCs w:val="24"/>
        </w:rPr>
        <w:t>) i</w:t>
      </w:r>
      <w:r w:rsidRPr="00A5463A">
        <w:rPr>
          <w:rFonts w:asciiTheme="minorHAnsi" w:hAnsiTheme="minorHAnsi" w:cstheme="minorHAnsi"/>
          <w:sz w:val="24"/>
          <w:szCs w:val="24"/>
        </w:rPr>
        <w:t xml:space="preserve"> Pravilniku o proračunskom računovodstvu i računskom planu </w:t>
      </w:r>
      <w:r w:rsidR="00CC49DD" w:rsidRPr="00A5463A">
        <w:rPr>
          <w:rFonts w:asciiTheme="minorHAnsi" w:hAnsiTheme="minorHAnsi" w:cstheme="minorHAnsi"/>
          <w:sz w:val="24"/>
          <w:szCs w:val="24"/>
        </w:rPr>
        <w:t xml:space="preserve">(„Narodne novine“, broj 124/14, 115/15, 87/16, 3/18, 126/19 i </w:t>
      </w:r>
      <w:r w:rsidR="00CC49DD" w:rsidRPr="00A5463A">
        <w:rPr>
          <w:rFonts w:asciiTheme="minorHAnsi" w:hAnsiTheme="minorHAnsi" w:cstheme="minorHAnsi"/>
          <w:bCs/>
          <w:sz w:val="24"/>
          <w:szCs w:val="24"/>
        </w:rPr>
        <w:t>108/20</w:t>
      </w:r>
      <w:r w:rsidR="00CC49DD" w:rsidRPr="00A5463A">
        <w:rPr>
          <w:rFonts w:asciiTheme="minorHAnsi" w:hAnsiTheme="minorHAnsi" w:cstheme="minorHAnsi"/>
          <w:sz w:val="24"/>
          <w:szCs w:val="24"/>
        </w:rPr>
        <w:t>)</w:t>
      </w:r>
    </w:p>
    <w:p w:rsidR="00AF266F" w:rsidRPr="00A5463A" w:rsidRDefault="00AF266F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F266F" w:rsidRPr="00A5463A" w:rsidRDefault="00AF266F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CC49DD" w:rsidRPr="00A5463A" w:rsidRDefault="00DA1C76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I – Bilješke uz </w:t>
      </w:r>
      <w:r w:rsidR="008065C6" w:rsidRPr="00A5463A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CC49DD" w:rsidRPr="00A5463A">
        <w:rPr>
          <w:rFonts w:asciiTheme="minorHAnsi" w:hAnsiTheme="minorHAnsi" w:cstheme="minorHAnsi"/>
          <w:b/>
          <w:sz w:val="24"/>
          <w:szCs w:val="24"/>
          <w:u w:val="single"/>
        </w:rPr>
        <w:t>zvještaj o prihodima i rashodima, primicima i izdacima (</w:t>
      </w: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>PR –RAS</w:t>
      </w:r>
      <w:r w:rsidR="00CC49DD" w:rsidRPr="00A5463A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867405" w:rsidRPr="00A5463A" w:rsidRDefault="00867405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24CAB" w:rsidRPr="00A5463A" w:rsidRDefault="00224CAB" w:rsidP="00A02D91">
      <w:pPr>
        <w:pStyle w:val="PlainTex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AOP 001 Prihodi poslovanja</w:t>
      </w:r>
    </w:p>
    <w:p w:rsidR="00224CAB" w:rsidRPr="00A5463A" w:rsidRDefault="00224CAB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67405" w:rsidRPr="00A5463A" w:rsidRDefault="00867405" w:rsidP="0032503E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5463A">
        <w:rPr>
          <w:rFonts w:asciiTheme="minorHAnsi" w:hAnsiTheme="minorHAnsi" w:cstheme="minorHAnsi"/>
          <w:b/>
          <w:i/>
          <w:sz w:val="24"/>
          <w:szCs w:val="24"/>
        </w:rPr>
        <w:t>Tablica broj 1: Ostvareni prihodi poslovanja u kn</w:t>
      </w:r>
    </w:p>
    <w:p w:rsidR="008065C6" w:rsidRPr="00A5463A" w:rsidRDefault="008065C6" w:rsidP="0032503E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830"/>
        <w:gridCol w:w="3700"/>
        <w:gridCol w:w="880"/>
        <w:gridCol w:w="1520"/>
        <w:gridCol w:w="1520"/>
        <w:gridCol w:w="850"/>
      </w:tblGrid>
      <w:tr w:rsidR="004B246D" w:rsidRPr="00A5463A" w:rsidTr="00224CAB">
        <w:trPr>
          <w:trHeight w:val="87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Račun iz </w:t>
            </w:r>
            <w:proofErr w:type="spellStart"/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plana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stavke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AOP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 na dan 31.12.2020.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 na dan 31.12.2021.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(5/4)</w:t>
            </w:r>
          </w:p>
        </w:tc>
      </w:tr>
      <w:tr w:rsidR="004B246D" w:rsidRPr="00A5463A" w:rsidTr="00224CAB">
        <w:trPr>
          <w:trHeight w:val="240"/>
        </w:trPr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4B246D" w:rsidRPr="00A5463A" w:rsidTr="00224CAB">
        <w:trPr>
          <w:trHeight w:val="55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37.048.796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37.904.982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102,3</w:t>
            </w:r>
          </w:p>
        </w:tc>
      </w:tr>
      <w:tr w:rsidR="004B246D" w:rsidRPr="00A5463A" w:rsidTr="00224CAB">
        <w:trPr>
          <w:trHeight w:val="55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Pomoći iz inozemstva i od subjekata unutar općeg proračuna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514.937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1.969.692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382,5</w:t>
            </w:r>
          </w:p>
        </w:tc>
      </w:tr>
      <w:tr w:rsidR="004B246D" w:rsidRPr="00A5463A" w:rsidTr="00224CAB">
        <w:trPr>
          <w:trHeight w:val="79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1.995.647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1.633.065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81,8</w:t>
            </w:r>
          </w:p>
        </w:tc>
      </w:tr>
      <w:tr w:rsidR="004B246D" w:rsidRPr="00A5463A" w:rsidTr="00224CAB">
        <w:trPr>
          <w:trHeight w:val="52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34.538.212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34.302.225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99,3</w:t>
            </w:r>
          </w:p>
        </w:tc>
      </w:tr>
    </w:tbl>
    <w:p w:rsidR="004B246D" w:rsidRPr="00A5463A" w:rsidRDefault="004B246D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246D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Nacionalni centar za vanjsko vrednovanje obrazovanja ostvario je ukupne prihode u iznosu od </w:t>
      </w:r>
      <w:r w:rsidR="004B246D" w:rsidRPr="00A5463A">
        <w:rPr>
          <w:rFonts w:asciiTheme="minorHAnsi" w:hAnsiTheme="minorHAnsi" w:cstheme="minorHAnsi"/>
          <w:sz w:val="24"/>
          <w:szCs w:val="24"/>
        </w:rPr>
        <w:t xml:space="preserve">37.904.982 </w:t>
      </w:r>
      <w:r w:rsidR="002D36C3" w:rsidRPr="00A5463A">
        <w:rPr>
          <w:rFonts w:asciiTheme="minorHAnsi" w:hAnsiTheme="minorHAnsi" w:cstheme="minorHAnsi"/>
          <w:sz w:val="24"/>
          <w:szCs w:val="24"/>
        </w:rPr>
        <w:t>kn</w:t>
      </w:r>
      <w:r w:rsidRPr="00A5463A">
        <w:rPr>
          <w:rFonts w:asciiTheme="minorHAnsi" w:hAnsiTheme="minorHAnsi" w:cstheme="minorHAnsi"/>
          <w:sz w:val="24"/>
          <w:szCs w:val="24"/>
        </w:rPr>
        <w:t>.</w:t>
      </w:r>
      <w:r w:rsidR="00A90CBE" w:rsidRPr="00A5463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B246D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Pomoći iz inozemstva i od subjekata unutar općeg proračuna (AOP 045) </w:t>
      </w:r>
      <w:r w:rsidR="002D36C3" w:rsidRPr="00A5463A">
        <w:rPr>
          <w:rFonts w:asciiTheme="minorHAnsi" w:hAnsiTheme="minorHAnsi" w:cstheme="minorHAnsi"/>
          <w:sz w:val="24"/>
          <w:szCs w:val="24"/>
        </w:rPr>
        <w:t xml:space="preserve">u </w:t>
      </w:r>
      <w:r w:rsidRPr="00A5463A">
        <w:rPr>
          <w:rFonts w:asciiTheme="minorHAnsi" w:hAnsiTheme="minorHAnsi" w:cstheme="minorHAnsi"/>
          <w:sz w:val="24"/>
          <w:szCs w:val="24"/>
        </w:rPr>
        <w:t xml:space="preserve">iznosu od </w:t>
      </w:r>
      <w:r w:rsidR="004B246D" w:rsidRPr="00A5463A">
        <w:rPr>
          <w:rFonts w:asciiTheme="minorHAnsi" w:hAnsiTheme="minorHAnsi" w:cstheme="minorHAnsi"/>
          <w:sz w:val="24"/>
          <w:szCs w:val="24"/>
        </w:rPr>
        <w:t xml:space="preserve">1.969.692 </w:t>
      </w:r>
      <w:r w:rsidRPr="00A5463A">
        <w:rPr>
          <w:rFonts w:asciiTheme="minorHAnsi" w:hAnsiTheme="minorHAnsi" w:cstheme="minorHAnsi"/>
          <w:sz w:val="24"/>
          <w:szCs w:val="24"/>
        </w:rPr>
        <w:t>kn</w:t>
      </w:r>
      <w:r w:rsidR="004B246D" w:rsidRPr="00A5463A">
        <w:rPr>
          <w:rFonts w:asciiTheme="minorHAnsi" w:hAnsiTheme="minorHAnsi" w:cstheme="minorHAnsi"/>
          <w:sz w:val="24"/>
          <w:szCs w:val="24"/>
        </w:rPr>
        <w:t xml:space="preserve"> odnose se na tekuće pomoći od institucija i tijela EU. </w:t>
      </w:r>
    </w:p>
    <w:p w:rsidR="004B246D" w:rsidRPr="00A5463A" w:rsidRDefault="00DA1C76" w:rsidP="004B246D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Ostvareni prihod</w:t>
      </w:r>
      <w:r w:rsidR="004B246D" w:rsidRPr="00A5463A">
        <w:rPr>
          <w:rFonts w:asciiTheme="minorHAnsi" w:hAnsiTheme="minorHAnsi" w:cstheme="minorHAnsi"/>
          <w:sz w:val="24"/>
          <w:szCs w:val="24"/>
        </w:rPr>
        <w:t>i po posebnim propisima (AOP 101</w:t>
      </w:r>
      <w:r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4B246D" w:rsidRPr="00A5463A">
        <w:rPr>
          <w:rFonts w:asciiTheme="minorHAnsi" w:hAnsiTheme="minorHAnsi" w:cstheme="minorHAnsi"/>
          <w:sz w:val="24"/>
          <w:szCs w:val="24"/>
        </w:rPr>
        <w:t xml:space="preserve">1.633.065 </w:t>
      </w:r>
      <w:r w:rsidR="00F70F5D" w:rsidRPr="00A5463A">
        <w:rPr>
          <w:rFonts w:asciiTheme="minorHAnsi" w:hAnsiTheme="minorHAnsi" w:cstheme="minorHAnsi"/>
          <w:sz w:val="24"/>
          <w:szCs w:val="24"/>
        </w:rPr>
        <w:t>kn</w:t>
      </w:r>
      <w:r w:rsidR="004B246D" w:rsidRPr="00A5463A">
        <w:rPr>
          <w:rFonts w:asciiTheme="minorHAnsi" w:hAnsiTheme="minorHAnsi" w:cstheme="minorHAnsi"/>
          <w:sz w:val="24"/>
          <w:szCs w:val="24"/>
        </w:rPr>
        <w:t xml:space="preserve"> čine prihodi ostvareni temeljem uplata novčane naknade za polaganje ispita državne mature temeljem</w:t>
      </w:r>
      <w:r w:rsidR="007D394E">
        <w:rPr>
          <w:rFonts w:asciiTheme="minorHAnsi" w:hAnsiTheme="minorHAnsi" w:cstheme="minorHAnsi"/>
          <w:sz w:val="24"/>
          <w:szCs w:val="24"/>
        </w:rPr>
        <w:t xml:space="preserve"> </w:t>
      </w:r>
      <w:r w:rsidR="004B246D" w:rsidRPr="00A5463A">
        <w:rPr>
          <w:rFonts w:asciiTheme="minorHAnsi" w:hAnsiTheme="minorHAnsi" w:cstheme="minorHAnsi"/>
          <w:sz w:val="24"/>
          <w:szCs w:val="24"/>
        </w:rPr>
        <w:lastRenderedPageBreak/>
        <w:t>Odluke Vlade RH o iznosu novčane naknade za polaganje ispita državne mature („Narodne novine“, broj 107/2019).</w:t>
      </w:r>
    </w:p>
    <w:p w:rsidR="00F70F5D" w:rsidRPr="00A5463A" w:rsidRDefault="00F70F5D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P</w:t>
      </w:r>
      <w:r w:rsidR="00DA1C76" w:rsidRPr="00A5463A">
        <w:rPr>
          <w:rFonts w:asciiTheme="minorHAnsi" w:hAnsiTheme="minorHAnsi" w:cstheme="minorHAnsi"/>
          <w:sz w:val="24"/>
          <w:szCs w:val="24"/>
        </w:rPr>
        <w:t>rihodi iz nadležnog proračuna za financir</w:t>
      </w:r>
      <w:r w:rsidR="004B246D" w:rsidRPr="00A5463A">
        <w:rPr>
          <w:rFonts w:asciiTheme="minorHAnsi" w:hAnsiTheme="minorHAnsi" w:cstheme="minorHAnsi"/>
          <w:sz w:val="24"/>
          <w:szCs w:val="24"/>
        </w:rPr>
        <w:t>anje rashoda poslovanja (AOP 128</w:t>
      </w:r>
      <w:r w:rsidR="00DA1C76"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4B246D" w:rsidRPr="00A5463A">
        <w:rPr>
          <w:rFonts w:asciiTheme="minorHAnsi" w:hAnsiTheme="minorHAnsi" w:cstheme="minorHAnsi"/>
          <w:sz w:val="24"/>
          <w:szCs w:val="24"/>
        </w:rPr>
        <w:t xml:space="preserve">34.302.225 </w:t>
      </w:r>
      <w:r w:rsidR="00DA1C76" w:rsidRPr="00A5463A">
        <w:rPr>
          <w:rFonts w:asciiTheme="minorHAnsi" w:hAnsiTheme="minorHAnsi" w:cstheme="minorHAnsi"/>
          <w:sz w:val="24"/>
          <w:szCs w:val="24"/>
        </w:rPr>
        <w:t>kn</w:t>
      </w:r>
      <w:r w:rsidRPr="00A5463A">
        <w:rPr>
          <w:rFonts w:asciiTheme="minorHAnsi" w:hAnsiTheme="minorHAnsi" w:cstheme="minorHAnsi"/>
          <w:sz w:val="24"/>
          <w:szCs w:val="24"/>
        </w:rPr>
        <w:t xml:space="preserve"> odnose se na financiranje rashoda poslovanja u iznosu od </w:t>
      </w:r>
      <w:r w:rsidR="00224CAB" w:rsidRPr="00A5463A">
        <w:rPr>
          <w:rFonts w:asciiTheme="minorHAnsi" w:hAnsiTheme="minorHAnsi" w:cstheme="minorHAnsi"/>
          <w:sz w:val="24"/>
          <w:szCs w:val="24"/>
        </w:rPr>
        <w:t>3</w:t>
      </w:r>
      <w:r w:rsidR="004B246D" w:rsidRPr="00A5463A">
        <w:rPr>
          <w:rFonts w:asciiTheme="minorHAnsi" w:hAnsiTheme="minorHAnsi" w:cstheme="minorHAnsi"/>
          <w:sz w:val="24"/>
          <w:szCs w:val="24"/>
        </w:rPr>
        <w:t>4.186.998 kn</w:t>
      </w:r>
      <w:r w:rsidRPr="00A5463A">
        <w:rPr>
          <w:rFonts w:asciiTheme="minorHAnsi" w:hAnsiTheme="minorHAnsi" w:cstheme="minorHAnsi"/>
          <w:sz w:val="24"/>
          <w:szCs w:val="24"/>
        </w:rPr>
        <w:t xml:space="preserve"> (AOP 13</w:t>
      </w:r>
      <w:r w:rsidR="004B246D" w:rsidRPr="00A5463A">
        <w:rPr>
          <w:rFonts w:asciiTheme="minorHAnsi" w:hAnsiTheme="minorHAnsi" w:cstheme="minorHAnsi"/>
          <w:sz w:val="24"/>
          <w:szCs w:val="24"/>
        </w:rPr>
        <w:t>0</w:t>
      </w:r>
      <w:r w:rsidRPr="00A5463A">
        <w:rPr>
          <w:rFonts w:asciiTheme="minorHAnsi" w:hAnsiTheme="minorHAnsi" w:cstheme="minorHAnsi"/>
          <w:sz w:val="24"/>
          <w:szCs w:val="24"/>
        </w:rPr>
        <w:t xml:space="preserve">) i </w:t>
      </w:r>
      <w:r w:rsidR="004B246D" w:rsidRPr="00A5463A">
        <w:rPr>
          <w:rFonts w:asciiTheme="minorHAnsi" w:hAnsiTheme="minorHAnsi" w:cstheme="minorHAnsi"/>
          <w:sz w:val="24"/>
          <w:szCs w:val="24"/>
        </w:rPr>
        <w:t>rashoda</w:t>
      </w:r>
      <w:r w:rsidRPr="00A5463A">
        <w:rPr>
          <w:rFonts w:asciiTheme="minorHAnsi" w:hAnsiTheme="minorHAnsi" w:cstheme="minorHAnsi"/>
          <w:sz w:val="24"/>
          <w:szCs w:val="24"/>
        </w:rPr>
        <w:t xml:space="preserve"> za </w:t>
      </w:r>
      <w:r w:rsidR="00DA1C76" w:rsidRPr="00A5463A">
        <w:rPr>
          <w:rFonts w:asciiTheme="minorHAnsi" w:hAnsiTheme="minorHAnsi" w:cstheme="minorHAnsi"/>
          <w:sz w:val="24"/>
          <w:szCs w:val="24"/>
        </w:rPr>
        <w:t>nabavu nefinancijske imovine (AOP 13</w:t>
      </w:r>
      <w:r w:rsidR="004B246D" w:rsidRPr="00A5463A">
        <w:rPr>
          <w:rFonts w:asciiTheme="minorHAnsi" w:hAnsiTheme="minorHAnsi" w:cstheme="minorHAnsi"/>
          <w:sz w:val="24"/>
          <w:szCs w:val="24"/>
        </w:rPr>
        <w:t>1</w:t>
      </w:r>
      <w:r w:rsidR="00DA1C76"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4B246D" w:rsidRPr="00A5463A">
        <w:rPr>
          <w:rFonts w:asciiTheme="minorHAnsi" w:hAnsiTheme="minorHAnsi" w:cstheme="minorHAnsi"/>
          <w:sz w:val="24"/>
          <w:szCs w:val="24"/>
        </w:rPr>
        <w:t>115.227</w:t>
      </w:r>
      <w:r w:rsidR="00DA1C76"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Pr="00A5463A">
        <w:rPr>
          <w:rFonts w:asciiTheme="minorHAnsi" w:hAnsiTheme="minorHAnsi" w:cstheme="minorHAnsi"/>
          <w:sz w:val="24"/>
          <w:szCs w:val="24"/>
        </w:rPr>
        <w:t>.</w:t>
      </w:r>
    </w:p>
    <w:p w:rsidR="00521BB3" w:rsidRPr="00A5463A" w:rsidRDefault="00521BB3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224CAB" w:rsidRPr="00A5463A" w:rsidRDefault="00224CAB" w:rsidP="00A02D91">
      <w:pPr>
        <w:pStyle w:val="PlainTex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AOP 146 Rashodi poslovanja</w:t>
      </w:r>
    </w:p>
    <w:p w:rsidR="004B246D" w:rsidRPr="00A5463A" w:rsidRDefault="004B246D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4B246D" w:rsidRPr="00A5463A" w:rsidRDefault="004B246D" w:rsidP="0032503E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5463A">
        <w:rPr>
          <w:rFonts w:asciiTheme="minorHAnsi" w:hAnsiTheme="minorHAnsi" w:cstheme="minorHAnsi"/>
          <w:b/>
          <w:i/>
          <w:sz w:val="24"/>
          <w:szCs w:val="24"/>
        </w:rPr>
        <w:t>Tablica broj 2: Ostvareni rashodi poslovanja u kn</w:t>
      </w:r>
    </w:p>
    <w:p w:rsidR="008065C6" w:rsidRPr="00A5463A" w:rsidRDefault="008065C6" w:rsidP="0032503E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830"/>
        <w:gridCol w:w="3700"/>
        <w:gridCol w:w="880"/>
        <w:gridCol w:w="1520"/>
        <w:gridCol w:w="1520"/>
        <w:gridCol w:w="850"/>
      </w:tblGrid>
      <w:tr w:rsidR="004B246D" w:rsidRPr="00A5463A" w:rsidTr="004B246D">
        <w:trPr>
          <w:trHeight w:val="87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Račun iz </w:t>
            </w:r>
            <w:proofErr w:type="spellStart"/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plana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stavke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AOP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 na dan 31.12.2020.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 na dan 31.12.2021.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(5/4)</w:t>
            </w:r>
          </w:p>
        </w:tc>
      </w:tr>
      <w:tr w:rsidR="004B246D" w:rsidRPr="00A5463A" w:rsidTr="004B246D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36.095.672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35.700.733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5.893.031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6.560.248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111,3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30.029.807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28.882.910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96,2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Pomoći dane u inozemstvo i unutar općeg proračuna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128.833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247.072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191,8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13,6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1.974.949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345.207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17,5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24,0</w:t>
            </w:r>
          </w:p>
        </w:tc>
      </w:tr>
      <w:tr w:rsidR="004B246D" w:rsidRPr="00A5463A" w:rsidTr="004B246D">
        <w:trPr>
          <w:trHeight w:val="5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1.859.132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317.438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46D" w:rsidRPr="00A5463A" w:rsidRDefault="004B246D" w:rsidP="004B24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17,1</w:t>
            </w:r>
          </w:p>
        </w:tc>
      </w:tr>
    </w:tbl>
    <w:p w:rsidR="004B246D" w:rsidRPr="00A5463A" w:rsidRDefault="004B246D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224CAB" w:rsidRPr="00A5463A" w:rsidRDefault="00224CAB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U 2021</w:t>
      </w:r>
      <w:r w:rsidR="00DA1C76" w:rsidRPr="00A5463A">
        <w:rPr>
          <w:rFonts w:asciiTheme="minorHAnsi" w:hAnsiTheme="minorHAnsi" w:cstheme="minorHAnsi"/>
          <w:sz w:val="24"/>
          <w:szCs w:val="24"/>
        </w:rPr>
        <w:t>. go</w:t>
      </w:r>
      <w:r w:rsidRPr="00A5463A">
        <w:rPr>
          <w:rFonts w:asciiTheme="minorHAnsi" w:hAnsiTheme="minorHAnsi" w:cstheme="minorHAnsi"/>
          <w:sz w:val="24"/>
          <w:szCs w:val="24"/>
        </w:rPr>
        <w:t>dini ukupni rashodi poslovanja (AOP 146</w:t>
      </w:r>
      <w:r w:rsidR="00DA1C76" w:rsidRPr="00A5463A">
        <w:rPr>
          <w:rFonts w:asciiTheme="minorHAnsi" w:hAnsiTheme="minorHAnsi" w:cstheme="minorHAnsi"/>
          <w:sz w:val="24"/>
          <w:szCs w:val="24"/>
        </w:rPr>
        <w:t xml:space="preserve">) iznosili su </w:t>
      </w:r>
      <w:r w:rsidRPr="00A5463A">
        <w:rPr>
          <w:rFonts w:asciiTheme="minorHAnsi" w:hAnsiTheme="minorHAnsi" w:cstheme="minorHAnsi"/>
          <w:sz w:val="24"/>
          <w:szCs w:val="24"/>
        </w:rPr>
        <w:t>35.700.733 kn:</w:t>
      </w:r>
    </w:p>
    <w:p w:rsidR="00224CAB" w:rsidRPr="00A5463A" w:rsidRDefault="00556E86" w:rsidP="00224CAB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r</w:t>
      </w:r>
      <w:r w:rsidR="00224CAB" w:rsidRPr="00A5463A">
        <w:rPr>
          <w:rFonts w:asciiTheme="minorHAnsi" w:hAnsiTheme="minorHAnsi" w:cstheme="minorHAnsi"/>
          <w:sz w:val="24"/>
          <w:szCs w:val="24"/>
        </w:rPr>
        <w:t>ashodi za zaposlene (AOP 147</w:t>
      </w:r>
      <w:r w:rsidR="00DA1C76" w:rsidRPr="00A5463A">
        <w:rPr>
          <w:rFonts w:asciiTheme="minorHAnsi" w:hAnsiTheme="minorHAnsi" w:cstheme="minorHAnsi"/>
          <w:sz w:val="24"/>
          <w:szCs w:val="24"/>
        </w:rPr>
        <w:t xml:space="preserve"> - konto 31) u iznosu od </w:t>
      </w:r>
      <w:r w:rsidR="00224CAB" w:rsidRPr="00A5463A">
        <w:rPr>
          <w:rFonts w:asciiTheme="minorHAnsi" w:hAnsiTheme="minorHAnsi" w:cstheme="minorHAnsi"/>
          <w:sz w:val="24"/>
          <w:szCs w:val="24"/>
        </w:rPr>
        <w:t>6.560.248 kn odnosili su se na rashode za b</w:t>
      </w:r>
      <w:r w:rsidRPr="00A5463A">
        <w:rPr>
          <w:rFonts w:asciiTheme="minorHAnsi" w:hAnsiTheme="minorHAnsi" w:cstheme="minorHAnsi"/>
          <w:sz w:val="24"/>
          <w:szCs w:val="24"/>
        </w:rPr>
        <w:t>ruto plaće i doprinose na plaće i</w:t>
      </w:r>
      <w:r w:rsidR="00224CAB" w:rsidRPr="00A5463A">
        <w:rPr>
          <w:rFonts w:asciiTheme="minorHAnsi" w:hAnsiTheme="minorHAnsi" w:cstheme="minorHAnsi"/>
          <w:sz w:val="24"/>
          <w:szCs w:val="24"/>
        </w:rPr>
        <w:t xml:space="preserve"> ostale rashode za zaposlene (jubilarne nagrade, božićnice, dar djeci, pomoći za duže bolovanje, otpremnine prilikom odlaska u mirovinu)</w:t>
      </w:r>
      <w:r w:rsidRPr="00A5463A">
        <w:rPr>
          <w:rFonts w:asciiTheme="minorHAnsi" w:hAnsiTheme="minorHAnsi" w:cstheme="minorHAnsi"/>
          <w:sz w:val="24"/>
          <w:szCs w:val="24"/>
        </w:rPr>
        <w:t>,</w:t>
      </w:r>
    </w:p>
    <w:p w:rsidR="00224CAB" w:rsidRDefault="00224CAB" w:rsidP="00DC3193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0FAE">
        <w:rPr>
          <w:rFonts w:asciiTheme="minorHAnsi" w:hAnsiTheme="minorHAnsi" w:cstheme="minorHAnsi"/>
          <w:sz w:val="24"/>
          <w:szCs w:val="24"/>
        </w:rPr>
        <w:t>materijalni rashod</w:t>
      </w:r>
      <w:r w:rsidR="00556E86" w:rsidRPr="001A0FAE">
        <w:rPr>
          <w:rFonts w:asciiTheme="minorHAnsi" w:hAnsiTheme="minorHAnsi" w:cstheme="minorHAnsi"/>
          <w:sz w:val="24"/>
          <w:szCs w:val="24"/>
        </w:rPr>
        <w:t>i</w:t>
      </w:r>
      <w:r w:rsidRPr="001A0FAE">
        <w:rPr>
          <w:rFonts w:asciiTheme="minorHAnsi" w:hAnsiTheme="minorHAnsi" w:cstheme="minorHAnsi"/>
          <w:sz w:val="24"/>
          <w:szCs w:val="24"/>
        </w:rPr>
        <w:t xml:space="preserve"> (AOP 158</w:t>
      </w:r>
      <w:r w:rsidR="00DA1C76" w:rsidRPr="001A0FAE">
        <w:rPr>
          <w:rFonts w:asciiTheme="minorHAnsi" w:hAnsiTheme="minorHAnsi" w:cstheme="minorHAnsi"/>
          <w:sz w:val="24"/>
          <w:szCs w:val="24"/>
        </w:rPr>
        <w:t xml:space="preserve"> - konto 32) u iznosu od </w:t>
      </w:r>
      <w:r w:rsidRPr="001A0FAE">
        <w:rPr>
          <w:rFonts w:asciiTheme="minorHAnsi" w:hAnsiTheme="minorHAnsi" w:cstheme="minorHAnsi"/>
          <w:sz w:val="24"/>
          <w:szCs w:val="24"/>
        </w:rPr>
        <w:t xml:space="preserve">28.882.910 </w:t>
      </w:r>
      <w:r w:rsidR="00DA1C76" w:rsidRPr="001A0FAE">
        <w:rPr>
          <w:rFonts w:asciiTheme="minorHAnsi" w:hAnsiTheme="minorHAnsi" w:cstheme="minorHAnsi"/>
          <w:sz w:val="24"/>
          <w:szCs w:val="24"/>
        </w:rPr>
        <w:t xml:space="preserve">kn </w:t>
      </w:r>
      <w:r w:rsidRPr="001A0FAE">
        <w:rPr>
          <w:rFonts w:asciiTheme="minorHAnsi" w:hAnsiTheme="minorHAnsi" w:cstheme="minorHAnsi"/>
          <w:sz w:val="24"/>
          <w:szCs w:val="24"/>
        </w:rPr>
        <w:t>sastoje se od</w:t>
      </w:r>
      <w:r w:rsidR="001A0FAE" w:rsidRPr="001A0FAE">
        <w:rPr>
          <w:rFonts w:asciiTheme="minorHAnsi" w:hAnsiTheme="minorHAnsi" w:cstheme="minorHAnsi"/>
          <w:sz w:val="24"/>
          <w:szCs w:val="24"/>
        </w:rPr>
        <w:t xml:space="preserve"> </w:t>
      </w:r>
      <w:r w:rsidRPr="001A0FAE">
        <w:rPr>
          <w:rFonts w:asciiTheme="minorHAnsi" w:hAnsiTheme="minorHAnsi" w:cstheme="minorHAnsi"/>
          <w:sz w:val="24"/>
          <w:szCs w:val="24"/>
        </w:rPr>
        <w:t xml:space="preserve"> naknade troškova za službena putovanja i ostale naknade, rashode za materijal</w:t>
      </w:r>
      <w:r w:rsidR="00556E86" w:rsidRPr="001A0FAE">
        <w:rPr>
          <w:rFonts w:asciiTheme="minorHAnsi" w:hAnsiTheme="minorHAnsi" w:cstheme="minorHAnsi"/>
          <w:sz w:val="24"/>
          <w:szCs w:val="24"/>
        </w:rPr>
        <w:t xml:space="preserve"> i energiju, rashode za usluge te </w:t>
      </w:r>
      <w:r w:rsidRPr="001A0FAE">
        <w:rPr>
          <w:rFonts w:asciiTheme="minorHAnsi" w:hAnsiTheme="minorHAnsi" w:cstheme="minorHAnsi"/>
          <w:sz w:val="24"/>
          <w:szCs w:val="24"/>
        </w:rPr>
        <w:t>ostale nespomenute rashode poslovanja</w:t>
      </w:r>
      <w:r w:rsidR="00A52D80" w:rsidRPr="001A0FAE">
        <w:rPr>
          <w:rFonts w:asciiTheme="minorHAnsi" w:hAnsiTheme="minorHAnsi" w:cstheme="minorHAnsi"/>
          <w:sz w:val="24"/>
          <w:szCs w:val="24"/>
        </w:rPr>
        <w:t>. Veće stavke odnose se na usluge telefona, pošte i prijevoza 1.219.917 kn, zakupnine i najamnine 2.595.375 kn (zakup poslovnog prostora i licence), intelektualne i osobne usluge 13.640.795 kn</w:t>
      </w:r>
      <w:r w:rsidR="00807F51">
        <w:rPr>
          <w:rFonts w:asciiTheme="minorHAnsi" w:hAnsiTheme="minorHAnsi" w:cstheme="minorHAnsi"/>
          <w:sz w:val="24"/>
          <w:szCs w:val="24"/>
        </w:rPr>
        <w:t>,</w:t>
      </w:r>
      <w:r w:rsidR="00A52D80" w:rsidRPr="001A0FAE">
        <w:rPr>
          <w:rFonts w:asciiTheme="minorHAnsi" w:hAnsiTheme="minorHAnsi" w:cstheme="minorHAnsi"/>
          <w:sz w:val="24"/>
          <w:szCs w:val="24"/>
        </w:rPr>
        <w:t xml:space="preserve"> računalne usluge 1.600</w:t>
      </w:r>
      <w:r w:rsidR="001A0FAE">
        <w:rPr>
          <w:rFonts w:asciiTheme="minorHAnsi" w:hAnsiTheme="minorHAnsi" w:cstheme="minorHAnsi"/>
          <w:sz w:val="24"/>
          <w:szCs w:val="24"/>
        </w:rPr>
        <w:t>.399 kn</w:t>
      </w:r>
      <w:r w:rsidR="00807F51">
        <w:rPr>
          <w:rFonts w:asciiTheme="minorHAnsi" w:hAnsiTheme="minorHAnsi" w:cstheme="minorHAnsi"/>
          <w:sz w:val="24"/>
          <w:szCs w:val="24"/>
        </w:rPr>
        <w:t xml:space="preserve"> te međunarodne članarine u iznosu od 1.939.192</w:t>
      </w:r>
      <w:r w:rsidR="001A0FAE">
        <w:rPr>
          <w:rFonts w:asciiTheme="minorHAnsi" w:hAnsiTheme="minorHAnsi" w:cstheme="minorHAnsi"/>
          <w:sz w:val="24"/>
          <w:szCs w:val="24"/>
        </w:rPr>
        <w:t>.</w:t>
      </w:r>
    </w:p>
    <w:p w:rsidR="007D394E" w:rsidRPr="001A0FAE" w:rsidRDefault="007D394E" w:rsidP="007D394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224CAB" w:rsidRPr="00A5463A" w:rsidRDefault="00521BB3" w:rsidP="00224CAB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lastRenderedPageBreak/>
        <w:t xml:space="preserve"> financijski rashodi (AOP </w:t>
      </w:r>
      <w:r w:rsidR="00224CAB" w:rsidRPr="00A5463A">
        <w:rPr>
          <w:rFonts w:asciiTheme="minorHAnsi" w:hAnsiTheme="minorHAnsi" w:cstheme="minorHAnsi"/>
          <w:sz w:val="24"/>
          <w:szCs w:val="24"/>
        </w:rPr>
        <w:t>191</w:t>
      </w:r>
      <w:r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224CAB" w:rsidRPr="00A5463A">
        <w:rPr>
          <w:rFonts w:asciiTheme="minorHAnsi" w:hAnsiTheme="minorHAnsi" w:cstheme="minorHAnsi"/>
          <w:sz w:val="24"/>
          <w:szCs w:val="24"/>
        </w:rPr>
        <w:t>4.503</w:t>
      </w:r>
      <w:r w:rsidR="002D36C3"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="00556E86" w:rsidRPr="00A5463A">
        <w:rPr>
          <w:rFonts w:asciiTheme="minorHAnsi" w:hAnsiTheme="minorHAnsi" w:cstheme="minorHAnsi"/>
          <w:sz w:val="24"/>
          <w:szCs w:val="24"/>
        </w:rPr>
        <w:t>odnose se na kamate po sudskim sporovima,</w:t>
      </w:r>
    </w:p>
    <w:p w:rsidR="00556E86" w:rsidRPr="00A5463A" w:rsidRDefault="00DA1C76" w:rsidP="00224CAB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pomoći dane u inozemstvo i unutar općeg proračuna (AOP </w:t>
      </w:r>
      <w:r w:rsidR="00556E86" w:rsidRPr="00A5463A">
        <w:rPr>
          <w:rFonts w:asciiTheme="minorHAnsi" w:hAnsiTheme="minorHAnsi" w:cstheme="minorHAnsi"/>
          <w:sz w:val="24"/>
          <w:szCs w:val="24"/>
        </w:rPr>
        <w:t>219</w:t>
      </w:r>
      <w:r w:rsidRPr="00A5463A">
        <w:rPr>
          <w:rFonts w:asciiTheme="minorHAnsi" w:hAnsiTheme="minorHAnsi" w:cstheme="minorHAnsi"/>
          <w:sz w:val="24"/>
          <w:szCs w:val="24"/>
        </w:rPr>
        <w:t xml:space="preserve"> – konto 36) u iznosu od </w:t>
      </w:r>
      <w:r w:rsidR="00556E86" w:rsidRPr="00A5463A">
        <w:rPr>
          <w:rFonts w:asciiTheme="minorHAnsi" w:hAnsiTheme="minorHAnsi" w:cstheme="minorHAnsi"/>
          <w:sz w:val="24"/>
          <w:szCs w:val="24"/>
        </w:rPr>
        <w:t xml:space="preserve">247.072 </w:t>
      </w:r>
      <w:r w:rsidRPr="00A5463A">
        <w:rPr>
          <w:rFonts w:asciiTheme="minorHAnsi" w:hAnsiTheme="minorHAnsi" w:cstheme="minorHAnsi"/>
          <w:sz w:val="24"/>
          <w:szCs w:val="24"/>
        </w:rPr>
        <w:t xml:space="preserve">kn </w:t>
      </w:r>
      <w:r w:rsidR="00556E86" w:rsidRPr="00A5463A">
        <w:rPr>
          <w:rFonts w:asciiTheme="minorHAnsi" w:hAnsiTheme="minorHAnsi" w:cstheme="minorHAnsi"/>
          <w:sz w:val="24"/>
          <w:szCs w:val="24"/>
        </w:rPr>
        <w:t>odnosi se na tekuće pomoći proračunskim korisnicima drugih proračuna,</w:t>
      </w:r>
    </w:p>
    <w:p w:rsidR="00C52943" w:rsidRPr="00A5463A" w:rsidRDefault="004111BB" w:rsidP="00224CAB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naknade građanima i kućanstvima i druge naknade (AOP </w:t>
      </w:r>
      <w:r w:rsidR="00556E86" w:rsidRPr="00A5463A">
        <w:rPr>
          <w:rFonts w:asciiTheme="minorHAnsi" w:hAnsiTheme="minorHAnsi" w:cstheme="minorHAnsi"/>
          <w:sz w:val="24"/>
          <w:szCs w:val="24"/>
        </w:rPr>
        <w:t>247 – konto 37) 6</w:t>
      </w:r>
      <w:r w:rsidRPr="00A5463A">
        <w:rPr>
          <w:rFonts w:asciiTheme="minorHAnsi" w:hAnsiTheme="minorHAnsi" w:cstheme="minorHAnsi"/>
          <w:sz w:val="24"/>
          <w:szCs w:val="24"/>
        </w:rPr>
        <w:t xml:space="preserve">.000 kn. </w:t>
      </w:r>
    </w:p>
    <w:p w:rsidR="00521BB3" w:rsidRPr="00A5463A" w:rsidRDefault="00521BB3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556E86" w:rsidRPr="00A5463A" w:rsidRDefault="00556E8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Ukupni rashodi za nabavu nefinancijske imovine (</w:t>
      </w:r>
      <w:r w:rsidR="002D36C3" w:rsidRPr="00A5463A">
        <w:rPr>
          <w:rFonts w:asciiTheme="minorHAnsi" w:hAnsiTheme="minorHAnsi" w:cstheme="minorHAnsi"/>
          <w:sz w:val="24"/>
          <w:szCs w:val="24"/>
        </w:rPr>
        <w:t xml:space="preserve">AOP </w:t>
      </w:r>
      <w:r w:rsidRPr="00A5463A">
        <w:rPr>
          <w:rFonts w:asciiTheme="minorHAnsi" w:hAnsiTheme="minorHAnsi" w:cstheme="minorHAnsi"/>
          <w:sz w:val="24"/>
          <w:szCs w:val="24"/>
        </w:rPr>
        <w:t>344)</w:t>
      </w:r>
      <w:r w:rsidR="00A02D91" w:rsidRPr="00A5463A">
        <w:rPr>
          <w:rFonts w:asciiTheme="minorHAnsi" w:hAnsiTheme="minorHAnsi" w:cstheme="minorHAnsi"/>
          <w:sz w:val="24"/>
          <w:szCs w:val="24"/>
        </w:rPr>
        <w:t xml:space="preserve"> iznosili su</w:t>
      </w:r>
      <w:r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Pr="00A5463A">
        <w:rPr>
          <w:rFonts w:asciiTheme="minorHAnsi" w:hAnsiTheme="minorHAnsi" w:cstheme="minorHAnsi"/>
          <w:b/>
          <w:sz w:val="24"/>
          <w:szCs w:val="24"/>
        </w:rPr>
        <w:t>345.207</w:t>
      </w:r>
      <w:r w:rsidR="00A02D91" w:rsidRPr="00A5463A">
        <w:rPr>
          <w:rFonts w:asciiTheme="minorHAnsi" w:hAnsiTheme="minorHAnsi" w:cstheme="minorHAnsi"/>
          <w:b/>
          <w:sz w:val="24"/>
          <w:szCs w:val="24"/>
        </w:rPr>
        <w:t xml:space="preserve"> kn </w:t>
      </w:r>
      <w:r w:rsidR="00A02D91" w:rsidRPr="00A5463A">
        <w:rPr>
          <w:rFonts w:asciiTheme="minorHAnsi" w:hAnsiTheme="minorHAnsi" w:cstheme="minorHAnsi"/>
          <w:sz w:val="24"/>
          <w:szCs w:val="24"/>
        </w:rPr>
        <w:t>i sastoje se od:</w:t>
      </w:r>
    </w:p>
    <w:p w:rsidR="00556E86" w:rsidRPr="00A5463A" w:rsidRDefault="00556E86" w:rsidP="00556E86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rashodi za nabavu </w:t>
      </w:r>
      <w:proofErr w:type="spellStart"/>
      <w:r w:rsidRPr="00A5463A">
        <w:rPr>
          <w:rFonts w:asciiTheme="minorHAnsi" w:hAnsiTheme="minorHAnsi" w:cstheme="minorHAnsi"/>
          <w:sz w:val="24"/>
          <w:szCs w:val="24"/>
        </w:rPr>
        <w:t>neproizvedene</w:t>
      </w:r>
      <w:proofErr w:type="spellEnd"/>
      <w:r w:rsidRPr="00A5463A">
        <w:rPr>
          <w:rFonts w:asciiTheme="minorHAnsi" w:hAnsiTheme="minorHAnsi" w:cstheme="minorHAnsi"/>
          <w:sz w:val="24"/>
          <w:szCs w:val="24"/>
        </w:rPr>
        <w:t xml:space="preserve"> dugotrajne imovine (AOP 345 – konto 41) u iznosu od 27.769 kn odnose se na </w:t>
      </w:r>
      <w:r w:rsidR="00A02D91" w:rsidRPr="00A5463A">
        <w:rPr>
          <w:rFonts w:asciiTheme="minorHAnsi" w:hAnsiTheme="minorHAnsi" w:cstheme="minorHAnsi"/>
          <w:sz w:val="24"/>
          <w:szCs w:val="24"/>
        </w:rPr>
        <w:t>nabavu</w:t>
      </w:r>
      <w:r w:rsidRPr="00A5463A">
        <w:rPr>
          <w:rFonts w:asciiTheme="minorHAnsi" w:hAnsiTheme="minorHAnsi" w:cstheme="minorHAnsi"/>
          <w:sz w:val="24"/>
          <w:szCs w:val="24"/>
        </w:rPr>
        <w:t xml:space="preserve"> višegodišnjih licenci,</w:t>
      </w:r>
    </w:p>
    <w:p w:rsidR="00556E86" w:rsidRPr="00A5463A" w:rsidRDefault="00556E86" w:rsidP="00556E86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rashodi za nabavu proizvedene dugotrajne imovine (AOP 357 – konto 42) u iznosu od 317.438 kn odnosi se na nabavu uredske opreme i </w:t>
      </w:r>
      <w:r w:rsidR="00A02D91" w:rsidRPr="00A5463A">
        <w:rPr>
          <w:rFonts w:asciiTheme="minorHAnsi" w:hAnsiTheme="minorHAnsi" w:cstheme="minorHAnsi"/>
          <w:sz w:val="24"/>
          <w:szCs w:val="24"/>
        </w:rPr>
        <w:t>namještaja</w:t>
      </w:r>
      <w:r w:rsidRPr="00A5463A">
        <w:rPr>
          <w:rFonts w:asciiTheme="minorHAnsi" w:hAnsiTheme="minorHAnsi" w:cstheme="minorHAnsi"/>
          <w:sz w:val="24"/>
          <w:szCs w:val="24"/>
        </w:rPr>
        <w:t xml:space="preserve"> u iznosu od 74.706 kn, komunikacijsku opremu 252 kn, prijevozna sredstva</w:t>
      </w:r>
      <w:r w:rsidR="00A02D91" w:rsidRPr="00A5463A">
        <w:rPr>
          <w:rFonts w:asciiTheme="minorHAnsi" w:hAnsiTheme="minorHAnsi" w:cstheme="minorHAnsi"/>
          <w:sz w:val="24"/>
          <w:szCs w:val="24"/>
        </w:rPr>
        <w:t xml:space="preserve"> osobni automobili 229.980 kn i ulaganja u računalne programe u iznosu od 12.500 kn.</w:t>
      </w:r>
    </w:p>
    <w:p w:rsidR="00556E86" w:rsidRPr="00A5463A" w:rsidRDefault="00556E86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02D91" w:rsidRPr="00A5463A" w:rsidRDefault="00A02D91" w:rsidP="00A02D91">
      <w:pPr>
        <w:pStyle w:val="PlainText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REZULTAT POSLOVANJA</w:t>
      </w:r>
    </w:p>
    <w:p w:rsidR="00A02D91" w:rsidRPr="00A5463A" w:rsidRDefault="00A02D91" w:rsidP="00A02D91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043321" w:rsidRPr="00A5463A" w:rsidRDefault="008065C6" w:rsidP="00043321">
      <w:pPr>
        <w:pStyle w:val="NoSpacing"/>
        <w:spacing w:after="120"/>
        <w:jc w:val="both"/>
        <w:rPr>
          <w:rFonts w:ascii="Arial" w:hAnsi="Arial" w:cs="Arial"/>
        </w:rPr>
      </w:pPr>
      <w:r w:rsidRPr="00A5463A">
        <w:rPr>
          <w:rFonts w:ascii="Arial" w:hAnsi="Arial" w:cs="Arial"/>
        </w:rPr>
        <w:t>Financijski plan</w:t>
      </w:r>
      <w:r w:rsidR="00043321" w:rsidRPr="00A5463A">
        <w:rPr>
          <w:rFonts w:ascii="Arial" w:hAnsi="Arial" w:cs="Arial"/>
        </w:rPr>
        <w:t xml:space="preserve"> </w:t>
      </w:r>
      <w:r w:rsidRPr="00A5463A">
        <w:rPr>
          <w:rFonts w:ascii="Arial" w:hAnsi="Arial" w:cs="Arial"/>
        </w:rPr>
        <w:t>Nacionalnoga</w:t>
      </w:r>
      <w:r w:rsidR="00043321" w:rsidRPr="00A5463A">
        <w:rPr>
          <w:rFonts w:ascii="Arial" w:hAnsi="Arial" w:cs="Arial"/>
        </w:rPr>
        <w:t xml:space="preserve"> </w:t>
      </w:r>
      <w:r w:rsidRPr="00A5463A">
        <w:rPr>
          <w:rFonts w:ascii="Arial" w:hAnsi="Arial" w:cs="Arial"/>
        </w:rPr>
        <w:t>centra</w:t>
      </w:r>
      <w:r w:rsidR="00043321" w:rsidRPr="00A5463A">
        <w:rPr>
          <w:rFonts w:ascii="Arial" w:hAnsi="Arial" w:cs="Arial"/>
        </w:rPr>
        <w:t xml:space="preserve"> za vanjsko vrednovanje obrazovanja</w:t>
      </w:r>
      <w:r w:rsidRPr="00A5463A">
        <w:rPr>
          <w:rFonts w:ascii="Arial" w:hAnsi="Arial" w:cs="Arial"/>
        </w:rPr>
        <w:t xml:space="preserve"> u 2021. godini </w:t>
      </w:r>
      <w:r w:rsidR="00043321" w:rsidRPr="00A5463A">
        <w:rPr>
          <w:rFonts w:ascii="Arial" w:hAnsi="Arial" w:cs="Arial"/>
        </w:rPr>
        <w:t xml:space="preserve">ima </w:t>
      </w:r>
      <w:r w:rsidRPr="00A5463A">
        <w:rPr>
          <w:rFonts w:ascii="Arial" w:hAnsi="Arial" w:cs="Arial"/>
        </w:rPr>
        <w:t>sljedeće aktivnosti i izvore financiranja:</w:t>
      </w:r>
    </w:p>
    <w:p w:rsidR="00043321" w:rsidRPr="00A5463A" w:rsidRDefault="00043321" w:rsidP="00043321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5463A">
        <w:rPr>
          <w:rFonts w:ascii="Arial" w:hAnsi="Arial" w:cs="Arial"/>
        </w:rPr>
        <w:t>A580046 - A</w:t>
      </w:r>
      <w:r w:rsidRPr="00A5463A">
        <w:rPr>
          <w:rFonts w:ascii="Arial" w:eastAsia="Times New Roman" w:hAnsi="Arial" w:cs="Arial"/>
          <w:lang w:eastAsia="hr-HR"/>
        </w:rPr>
        <w:t xml:space="preserve">dministracija i upravljanje Nacionalnog </w:t>
      </w:r>
    </w:p>
    <w:p w:rsidR="00043321" w:rsidRPr="00A5463A" w:rsidRDefault="00043321" w:rsidP="00043321">
      <w:pPr>
        <w:pStyle w:val="NoSpacing"/>
        <w:ind w:left="426" w:hanging="284"/>
        <w:jc w:val="both"/>
        <w:rPr>
          <w:rFonts w:ascii="Arial" w:eastAsia="Times New Roman" w:hAnsi="Arial" w:cs="Arial"/>
          <w:lang w:eastAsia="hr-HR"/>
        </w:rPr>
      </w:pPr>
      <w:r w:rsidRPr="00A5463A">
        <w:rPr>
          <w:rFonts w:ascii="Arial" w:eastAsia="Times New Roman" w:hAnsi="Arial" w:cs="Arial"/>
          <w:lang w:eastAsia="hr-HR"/>
        </w:rPr>
        <w:t xml:space="preserve">      centra za vanjsko vrednovanje </w:t>
      </w:r>
      <w:r w:rsidRPr="00A5463A">
        <w:rPr>
          <w:rFonts w:ascii="Arial" w:hAnsi="Arial" w:cs="Arial"/>
        </w:rPr>
        <w:t>o</w:t>
      </w:r>
      <w:r w:rsidRPr="00A5463A">
        <w:rPr>
          <w:rFonts w:ascii="Arial" w:eastAsia="Times New Roman" w:hAnsi="Arial" w:cs="Arial"/>
          <w:lang w:eastAsia="hr-HR"/>
        </w:rPr>
        <w:t>brazovanja</w:t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  <w:t>izvor 11</w:t>
      </w:r>
    </w:p>
    <w:p w:rsidR="003E3006" w:rsidRPr="00A5463A" w:rsidRDefault="003E3006" w:rsidP="00043321">
      <w:pPr>
        <w:pStyle w:val="NoSpacing"/>
        <w:ind w:left="426" w:hanging="284"/>
        <w:jc w:val="both"/>
        <w:rPr>
          <w:rFonts w:ascii="Arial" w:hAnsi="Arial" w:cs="Arial"/>
        </w:rPr>
      </w:pPr>
    </w:p>
    <w:p w:rsidR="003E3006" w:rsidRPr="00A5463A" w:rsidRDefault="00043321" w:rsidP="003E3006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5463A">
        <w:rPr>
          <w:rFonts w:ascii="Arial" w:hAnsi="Arial" w:cs="Arial"/>
        </w:rPr>
        <w:t xml:space="preserve">A814000 - </w:t>
      </w:r>
      <w:r w:rsidRPr="00A5463A">
        <w:rPr>
          <w:rFonts w:ascii="Arial" w:eastAsia="Times New Roman" w:hAnsi="Arial" w:cs="Arial"/>
          <w:lang w:eastAsia="hr-HR"/>
        </w:rPr>
        <w:t xml:space="preserve">Međunarodni projekti vrednovanja znanja i vještina </w:t>
      </w:r>
      <w:r w:rsidRPr="00A5463A">
        <w:rPr>
          <w:rFonts w:ascii="Arial" w:eastAsia="Times New Roman" w:hAnsi="Arial" w:cs="Arial"/>
          <w:lang w:eastAsia="hr-HR"/>
        </w:rPr>
        <w:tab/>
      </w:r>
    </w:p>
    <w:p w:rsidR="00043321" w:rsidRPr="00A5463A" w:rsidRDefault="00043321" w:rsidP="00043321">
      <w:pPr>
        <w:pStyle w:val="NoSpacing"/>
        <w:ind w:left="426" w:firstLine="282"/>
        <w:jc w:val="both"/>
        <w:rPr>
          <w:rFonts w:ascii="Arial" w:eastAsia="Times New Roman" w:hAnsi="Arial" w:cs="Arial"/>
          <w:lang w:eastAsia="hr-HR"/>
        </w:rPr>
      </w:pPr>
      <w:r w:rsidRPr="00A5463A">
        <w:rPr>
          <w:rFonts w:ascii="Arial" w:eastAsia="Times New Roman" w:hAnsi="Arial" w:cs="Arial"/>
          <w:lang w:eastAsia="hr-HR"/>
        </w:rPr>
        <w:t xml:space="preserve">             (IEA: ICCS, ICILS, PIRLS, TIMSS - OECD: PISA, TALIS)</w:t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  <w:t>izvor 11, 51</w:t>
      </w:r>
    </w:p>
    <w:p w:rsidR="003E3006" w:rsidRPr="00A5463A" w:rsidRDefault="003E3006" w:rsidP="00043321">
      <w:pPr>
        <w:pStyle w:val="NoSpacing"/>
        <w:ind w:left="426" w:firstLine="282"/>
        <w:jc w:val="both"/>
        <w:rPr>
          <w:rFonts w:ascii="Arial" w:hAnsi="Arial" w:cs="Arial"/>
        </w:rPr>
      </w:pPr>
    </w:p>
    <w:p w:rsidR="00043321" w:rsidRPr="00A5463A" w:rsidRDefault="00043321" w:rsidP="00043321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5463A">
        <w:rPr>
          <w:rFonts w:ascii="Arial" w:hAnsi="Arial" w:cs="Arial"/>
        </w:rPr>
        <w:t>A814001 - Državna matura</w:t>
      </w:r>
      <w:r w:rsidRPr="00A5463A">
        <w:rPr>
          <w:rFonts w:ascii="Arial" w:hAnsi="Arial" w:cs="Arial"/>
        </w:rPr>
        <w:tab/>
      </w:r>
      <w:r w:rsidRPr="00A5463A">
        <w:rPr>
          <w:rFonts w:ascii="Arial" w:hAnsi="Arial" w:cs="Arial"/>
        </w:rPr>
        <w:tab/>
      </w:r>
      <w:r w:rsidRPr="00A5463A">
        <w:rPr>
          <w:rFonts w:ascii="Arial" w:hAnsi="Arial" w:cs="Arial"/>
        </w:rPr>
        <w:tab/>
      </w:r>
      <w:r w:rsidRPr="00A5463A">
        <w:rPr>
          <w:rFonts w:ascii="Arial" w:hAnsi="Arial" w:cs="Arial"/>
        </w:rPr>
        <w:tab/>
      </w:r>
      <w:r w:rsidRPr="00A5463A">
        <w:rPr>
          <w:rFonts w:ascii="Arial" w:hAnsi="Arial" w:cs="Arial"/>
        </w:rPr>
        <w:tab/>
      </w:r>
      <w:r w:rsidRPr="00A5463A">
        <w:rPr>
          <w:rFonts w:ascii="Arial" w:hAnsi="Arial" w:cs="Arial"/>
        </w:rPr>
        <w:tab/>
      </w:r>
      <w:r w:rsidRPr="00A5463A">
        <w:rPr>
          <w:rFonts w:ascii="Arial" w:hAnsi="Arial" w:cs="Arial"/>
        </w:rPr>
        <w:tab/>
        <w:t>izvor 11, 43</w:t>
      </w:r>
    </w:p>
    <w:p w:rsidR="003E3006" w:rsidRPr="00A5463A" w:rsidRDefault="003E3006" w:rsidP="00043321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</w:p>
    <w:p w:rsidR="00043321" w:rsidRPr="00A5463A" w:rsidRDefault="00043321" w:rsidP="00043321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5463A">
        <w:rPr>
          <w:rFonts w:ascii="Arial" w:hAnsi="Arial" w:cs="Arial"/>
        </w:rPr>
        <w:t xml:space="preserve">A814007 - </w:t>
      </w:r>
      <w:r w:rsidRPr="00A5463A">
        <w:rPr>
          <w:rFonts w:ascii="Arial" w:eastAsia="Times New Roman" w:hAnsi="Arial" w:cs="Arial"/>
          <w:lang w:eastAsia="hr-HR"/>
        </w:rPr>
        <w:t>Unapređenje kvalitete obrazovnog sustava</w:t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  <w:t>izvor 11</w:t>
      </w:r>
    </w:p>
    <w:p w:rsidR="003E3006" w:rsidRPr="00A5463A" w:rsidRDefault="003E3006" w:rsidP="00043321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</w:p>
    <w:p w:rsidR="00043321" w:rsidRPr="00A5463A" w:rsidRDefault="00043321" w:rsidP="00043321">
      <w:pPr>
        <w:pStyle w:val="NoSpacing"/>
        <w:numPr>
          <w:ilvl w:val="0"/>
          <w:numId w:val="6"/>
        </w:numPr>
        <w:ind w:left="426" w:hanging="284"/>
        <w:jc w:val="both"/>
        <w:rPr>
          <w:rFonts w:ascii="Arial" w:hAnsi="Arial" w:cs="Arial"/>
        </w:rPr>
      </w:pPr>
      <w:r w:rsidRPr="00A5463A">
        <w:rPr>
          <w:rFonts w:ascii="Arial" w:hAnsi="Arial" w:cs="Arial"/>
        </w:rPr>
        <w:t xml:space="preserve">K814011 - </w:t>
      </w:r>
      <w:r w:rsidRPr="00A5463A">
        <w:rPr>
          <w:rFonts w:ascii="Arial" w:eastAsia="Times New Roman" w:hAnsi="Arial" w:cs="Arial"/>
          <w:lang w:eastAsia="hr-HR"/>
        </w:rPr>
        <w:t>OP Učinkoviti ljudski potencijali, Prioritet 10</w:t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</w:r>
      <w:r w:rsidRPr="00A5463A">
        <w:rPr>
          <w:rFonts w:ascii="Arial" w:eastAsia="Times New Roman" w:hAnsi="Arial" w:cs="Arial"/>
          <w:lang w:eastAsia="hr-HR"/>
        </w:rPr>
        <w:tab/>
        <w:t>izvor 12, 561</w:t>
      </w:r>
    </w:p>
    <w:p w:rsidR="00655C3C" w:rsidRPr="00A5463A" w:rsidRDefault="00655C3C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655C3C" w:rsidRPr="00A5463A" w:rsidRDefault="00043321" w:rsidP="0032503E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5463A">
        <w:rPr>
          <w:rFonts w:asciiTheme="minorHAnsi" w:hAnsiTheme="minorHAnsi" w:cstheme="minorHAnsi"/>
          <w:b/>
          <w:i/>
          <w:sz w:val="24"/>
          <w:szCs w:val="24"/>
        </w:rPr>
        <w:t xml:space="preserve">Tablica broj 3: </w:t>
      </w:r>
      <w:r w:rsidR="00655C3C" w:rsidRPr="00A5463A">
        <w:rPr>
          <w:rFonts w:asciiTheme="minorHAnsi" w:hAnsiTheme="minorHAnsi" w:cstheme="minorHAnsi"/>
          <w:b/>
          <w:i/>
          <w:sz w:val="24"/>
          <w:szCs w:val="24"/>
        </w:rPr>
        <w:t xml:space="preserve">Raspored rezultata poslovanja po izvorima financiranja programa </w:t>
      </w:r>
      <w:r w:rsidR="002569D7" w:rsidRPr="00A5463A">
        <w:rPr>
          <w:rFonts w:asciiTheme="minorHAnsi" w:hAnsiTheme="minorHAnsi" w:cstheme="minorHAnsi"/>
          <w:b/>
          <w:i/>
          <w:sz w:val="24"/>
          <w:szCs w:val="24"/>
        </w:rPr>
        <w:t>i aktivnosti</w:t>
      </w:r>
    </w:p>
    <w:tbl>
      <w:tblPr>
        <w:tblW w:w="9522" w:type="dxa"/>
        <w:tblInd w:w="-5" w:type="dxa"/>
        <w:tblLook w:val="04A0" w:firstRow="1" w:lastRow="0" w:firstColumn="1" w:lastColumn="0" w:noHBand="0" w:noVBand="1"/>
      </w:tblPr>
      <w:tblGrid>
        <w:gridCol w:w="3560"/>
        <w:gridCol w:w="1420"/>
        <w:gridCol w:w="1420"/>
        <w:gridCol w:w="1622"/>
        <w:gridCol w:w="1500"/>
      </w:tblGrid>
      <w:tr w:rsidR="002423D2" w:rsidRPr="00A5463A" w:rsidTr="007D394E">
        <w:trPr>
          <w:trHeight w:val="1188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lang w:eastAsia="hr-HR"/>
              </w:rPr>
              <w:t>Izvori financiranja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lang w:eastAsia="hr-HR"/>
              </w:rPr>
              <w:t>Prihodi poslovanja (6)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lang w:eastAsia="hr-HR"/>
              </w:rPr>
              <w:t>Rashodi poslovanja (3)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lang w:eastAsia="hr-HR"/>
              </w:rPr>
              <w:t>Rashodi za nefinancijsku imovinu (4)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lang w:eastAsia="hr-HR"/>
              </w:rPr>
              <w:t>Višak prihoda</w:t>
            </w:r>
          </w:p>
        </w:tc>
      </w:tr>
      <w:tr w:rsidR="002423D2" w:rsidRPr="00A5463A" w:rsidTr="007D394E">
        <w:trPr>
          <w:trHeight w:val="54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11 - Opći prihodi i primici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34.254.652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33.986.631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115.227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152.794</w:t>
            </w:r>
          </w:p>
        </w:tc>
      </w:tr>
      <w:tr w:rsidR="002423D2" w:rsidRPr="00A5463A" w:rsidTr="007D394E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12 -Sredstva učešća za pomoći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47.574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47.574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</w:tr>
      <w:tr w:rsidR="002423D2" w:rsidRPr="00A5463A" w:rsidTr="007D394E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43 - Ostali prihodi za posebne namjene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1.633.065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1.025.812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229.980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377.272</w:t>
            </w:r>
          </w:p>
        </w:tc>
      </w:tr>
      <w:tr w:rsidR="002423D2" w:rsidRPr="00A5463A" w:rsidTr="007D394E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51 - Pomoći EU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1.700.107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371.131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1.328.976</w:t>
            </w:r>
          </w:p>
        </w:tc>
      </w:tr>
      <w:tr w:rsidR="002423D2" w:rsidRPr="00A5463A" w:rsidTr="007D394E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561 - Europski socijalni fond (ESF)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269.585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269.585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0</w:t>
            </w:r>
          </w:p>
        </w:tc>
      </w:tr>
      <w:tr w:rsidR="002423D2" w:rsidRPr="00A5463A" w:rsidTr="007D394E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37.904.982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35.700.733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345.207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2423D2" w:rsidRPr="00A5463A" w:rsidRDefault="002423D2" w:rsidP="00242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5463A">
              <w:rPr>
                <w:rFonts w:ascii="Calibri" w:eastAsia="Times New Roman" w:hAnsi="Calibri" w:cs="Calibri"/>
                <w:b/>
                <w:bCs/>
                <w:lang w:eastAsia="hr-HR"/>
              </w:rPr>
              <w:t>1.859.042</w:t>
            </w:r>
          </w:p>
        </w:tc>
      </w:tr>
    </w:tbl>
    <w:p w:rsidR="008065C6" w:rsidRPr="00A5463A" w:rsidRDefault="008065C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AOP 632 Ukupni prihodi i primici </w:t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  <w:t>37.904.982 kn</w:t>
      </w: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AOP 633 Ukupni rashodi i izdaci </w:t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  <w:t>36.045.940 kn</w:t>
      </w: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</w:t>
      </w: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AOP 634 Višak prihoda i primitaka </w:t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  <w:t xml:space="preserve">  1.859.042 kn </w:t>
      </w: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AOP 636 Višak prihoda i primitaka preneseni </w:t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  <w:t>10.017.759 kn</w:t>
      </w: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</w:r>
      <w:r w:rsidRPr="00A5463A">
        <w:rPr>
          <w:rFonts w:asciiTheme="minorHAnsi" w:hAnsiTheme="minorHAnsi" w:cstheme="minorHAnsi"/>
          <w:sz w:val="24"/>
          <w:szCs w:val="24"/>
        </w:rPr>
        <w:tab/>
        <w:t xml:space="preserve">     ----------------------------</w:t>
      </w:r>
    </w:p>
    <w:p w:rsidR="008065C6" w:rsidRPr="00A5463A" w:rsidRDefault="008065C6" w:rsidP="008065C6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AOP 638 Višak prihoda i primitaka raspoloživ u sljedećem razdoblju </w:t>
      </w:r>
      <w:r w:rsidRPr="00A5463A">
        <w:rPr>
          <w:rFonts w:asciiTheme="minorHAnsi" w:hAnsiTheme="minorHAnsi" w:cstheme="minorHAnsi"/>
          <w:sz w:val="24"/>
          <w:szCs w:val="24"/>
        </w:rPr>
        <w:tab/>
        <w:t>11.876.801 kn</w:t>
      </w:r>
    </w:p>
    <w:p w:rsidR="00C52943" w:rsidRPr="00A5463A" w:rsidRDefault="00C52943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8065C6" w:rsidRPr="00A5463A" w:rsidRDefault="00DA1C76" w:rsidP="00DF763F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II- Bilješke uz </w:t>
      </w:r>
      <w:r w:rsidR="008065C6" w:rsidRPr="00A5463A">
        <w:rPr>
          <w:rFonts w:asciiTheme="minorHAnsi" w:hAnsiTheme="minorHAnsi" w:cstheme="minorHAnsi"/>
          <w:b/>
          <w:sz w:val="24"/>
          <w:szCs w:val="24"/>
          <w:u w:val="single"/>
        </w:rPr>
        <w:t>Izvještaj bilanca</w:t>
      </w: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8065C6" w:rsidRPr="00A5463A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>BIL</w:t>
      </w:r>
      <w:r w:rsidR="008065C6" w:rsidRPr="00A5463A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8065C6" w:rsidRPr="00A5463A" w:rsidRDefault="008065C6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31D94" w:rsidRPr="00A5463A" w:rsidRDefault="00831D94" w:rsidP="00831D94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5463A">
        <w:rPr>
          <w:rFonts w:asciiTheme="minorHAnsi" w:hAnsiTheme="minorHAnsi" w:cstheme="minorHAnsi"/>
          <w:b/>
          <w:i/>
          <w:sz w:val="24"/>
          <w:szCs w:val="24"/>
        </w:rPr>
        <w:t>Tablica broj 4: Pregled</w:t>
      </w:r>
      <w:r w:rsidR="00853603" w:rsidRPr="00A5463A">
        <w:rPr>
          <w:rFonts w:asciiTheme="minorHAnsi" w:hAnsiTheme="minorHAnsi" w:cstheme="minorHAnsi"/>
          <w:b/>
          <w:i/>
          <w:sz w:val="24"/>
          <w:szCs w:val="24"/>
        </w:rPr>
        <w:t xml:space="preserve"> vrijednosti</w:t>
      </w:r>
      <w:r w:rsidRPr="00A5463A">
        <w:rPr>
          <w:rFonts w:asciiTheme="minorHAnsi" w:hAnsiTheme="minorHAnsi" w:cstheme="minorHAnsi"/>
          <w:b/>
          <w:i/>
          <w:sz w:val="24"/>
          <w:szCs w:val="24"/>
        </w:rPr>
        <w:t xml:space="preserve"> imovine</w:t>
      </w:r>
      <w:r w:rsidR="00853603" w:rsidRPr="00A5463A">
        <w:rPr>
          <w:rFonts w:asciiTheme="minorHAnsi" w:hAnsiTheme="minorHAnsi" w:cstheme="minorHAnsi"/>
          <w:b/>
          <w:i/>
          <w:sz w:val="24"/>
          <w:szCs w:val="24"/>
        </w:rPr>
        <w:t>, obveza i vlastitih izvora</w:t>
      </w:r>
    </w:p>
    <w:p w:rsidR="00831D94" w:rsidRPr="00A5463A" w:rsidRDefault="00831D9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420" w:type="dxa"/>
        <w:jc w:val="center"/>
        <w:tblLook w:val="04A0" w:firstRow="1" w:lastRow="0" w:firstColumn="1" w:lastColumn="0" w:noHBand="0" w:noVBand="1"/>
      </w:tblPr>
      <w:tblGrid>
        <w:gridCol w:w="830"/>
        <w:gridCol w:w="3700"/>
        <w:gridCol w:w="1520"/>
        <w:gridCol w:w="1520"/>
        <w:gridCol w:w="850"/>
      </w:tblGrid>
      <w:tr w:rsidR="00831D94" w:rsidRPr="00A5463A" w:rsidTr="00CE0B28">
        <w:trPr>
          <w:trHeight w:val="876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Račun iz </w:t>
            </w:r>
            <w:proofErr w:type="spellStart"/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plana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 stavke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01.01.2021.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31.12.2021.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</w:t>
            </w: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(4/3)</w:t>
            </w:r>
          </w:p>
        </w:tc>
      </w:tr>
      <w:tr w:rsidR="00831D94" w:rsidRPr="00A5463A" w:rsidTr="00CE0B28">
        <w:trPr>
          <w:trHeight w:val="24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IMOVINA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15.451.981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15.089.459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Nefinancijska imovina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2.753.623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2.193.180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79,6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Neproizvedena</w:t>
            </w:r>
            <w:proofErr w:type="spellEnd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dugotrajna imovina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318.770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248.084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77,8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Proizvedena dugotrajna imovina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2.434.853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1.945.096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79,9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Financijska imovina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12.698.358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12.896.279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101,6</w:t>
            </w:r>
          </w:p>
        </w:tc>
      </w:tr>
      <w:tr w:rsidR="00831D94" w:rsidRPr="00A5463A" w:rsidTr="00CE0B28">
        <w:trPr>
          <w:trHeight w:val="504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Depoziti, </w:t>
            </w:r>
            <w:proofErr w:type="spellStart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jamčevni</w:t>
            </w:r>
            <w:proofErr w:type="spellEnd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polozi</w:t>
            </w:r>
            <w:proofErr w:type="spellEnd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potraživanja od zaposlenih te za više plaćene poreze i ostalo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88.522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132.542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149,7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Potraživanja za dane zajmove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Potraživanja za prihode poslovanja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12.117.837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12.194.789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100,6</w:t>
            </w:r>
          </w:p>
        </w:tc>
      </w:tr>
      <w:tr w:rsidR="00831D94" w:rsidRPr="00A5463A" w:rsidTr="00CE0B28">
        <w:trPr>
          <w:trHeight w:val="58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budućih razdoblja i nedospjela naplata prihoda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491.999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568.948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115,6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OBVEZE I VLASTITI IZVORI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15.451.981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15.089.459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2.680.598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1.019.478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Obveze za rashode poslovanja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2.680.598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1.019.478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38,0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12.771.383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14.069.981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110,2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Vlastiti izvori i ispravak vlastitih izvora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2.753.624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2.193.180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79,6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10.017.759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11.876.801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118,6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831D94" w:rsidRPr="00A5463A" w:rsidTr="00CE0B28">
        <w:trPr>
          <w:trHeight w:val="40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proofErr w:type="spellStart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Izvanbilančni</w:t>
            </w:r>
            <w:proofErr w:type="spellEnd"/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zapisi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358.937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957.450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94" w:rsidRPr="00A5463A" w:rsidRDefault="00831D94" w:rsidP="00831D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463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266,7</w:t>
            </w:r>
          </w:p>
        </w:tc>
      </w:tr>
    </w:tbl>
    <w:p w:rsidR="00831D94" w:rsidRPr="00A5463A" w:rsidRDefault="00831D9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84865" w:rsidRPr="00A5463A" w:rsidRDefault="00B84865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AOP 001 Imovina</w:t>
      </w:r>
    </w:p>
    <w:p w:rsidR="00C36FFC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Imovina Nacionalnog centra za vanjsko vrednovanje obrazovanja</w:t>
      </w:r>
      <w:r w:rsidR="00853603" w:rsidRPr="00A5463A">
        <w:rPr>
          <w:rFonts w:asciiTheme="minorHAnsi" w:hAnsiTheme="minorHAnsi" w:cstheme="minorHAnsi"/>
          <w:sz w:val="24"/>
          <w:szCs w:val="24"/>
        </w:rPr>
        <w:t xml:space="preserve"> na dan 31. prosinca 2021.</w:t>
      </w:r>
      <w:r w:rsidRPr="00A5463A">
        <w:rPr>
          <w:rFonts w:asciiTheme="minorHAnsi" w:hAnsiTheme="minorHAnsi" w:cstheme="minorHAnsi"/>
          <w:sz w:val="24"/>
          <w:szCs w:val="24"/>
        </w:rPr>
        <w:t xml:space="preserve"> sastoji se od </w:t>
      </w:r>
      <w:r w:rsidR="00A90CBE" w:rsidRPr="00A5463A">
        <w:rPr>
          <w:rFonts w:asciiTheme="minorHAnsi" w:hAnsiTheme="minorHAnsi" w:cstheme="minorHAnsi"/>
          <w:sz w:val="24"/>
          <w:szCs w:val="24"/>
        </w:rPr>
        <w:t>n</w:t>
      </w:r>
      <w:r w:rsidRPr="00A5463A">
        <w:rPr>
          <w:rFonts w:asciiTheme="minorHAnsi" w:hAnsiTheme="minorHAnsi" w:cstheme="minorHAnsi"/>
          <w:sz w:val="24"/>
          <w:szCs w:val="24"/>
        </w:rPr>
        <w:t xml:space="preserve">efinancijske imovine (AOP </w:t>
      </w:r>
      <w:r w:rsidR="00845A3B" w:rsidRPr="00A5463A">
        <w:rPr>
          <w:rFonts w:asciiTheme="minorHAnsi" w:hAnsiTheme="minorHAnsi" w:cstheme="minorHAnsi"/>
          <w:sz w:val="24"/>
          <w:szCs w:val="24"/>
        </w:rPr>
        <w:t>00</w:t>
      </w:r>
      <w:r w:rsidRPr="00A5463A">
        <w:rPr>
          <w:rFonts w:asciiTheme="minorHAnsi" w:hAnsiTheme="minorHAnsi" w:cstheme="minorHAnsi"/>
          <w:sz w:val="24"/>
          <w:szCs w:val="24"/>
        </w:rPr>
        <w:t xml:space="preserve">2) u iznosu od </w:t>
      </w:r>
      <w:r w:rsidR="00853603" w:rsidRPr="00A5463A">
        <w:rPr>
          <w:rFonts w:asciiTheme="minorHAnsi" w:hAnsiTheme="minorHAnsi" w:cstheme="minorHAnsi"/>
          <w:sz w:val="24"/>
          <w:szCs w:val="24"/>
        </w:rPr>
        <w:t>2.193.180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kn, te financijske imovine (AOP 063) u iznosu od </w:t>
      </w:r>
      <w:r w:rsidR="00853603" w:rsidRPr="00A5463A">
        <w:rPr>
          <w:rFonts w:asciiTheme="minorHAnsi" w:hAnsiTheme="minorHAnsi" w:cstheme="minorHAnsi"/>
          <w:sz w:val="24"/>
          <w:szCs w:val="24"/>
        </w:rPr>
        <w:t>12.896.279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 što čini ukupan iznos imovine od </w:t>
      </w:r>
      <w:r w:rsidR="00853603" w:rsidRPr="00A5463A">
        <w:rPr>
          <w:rFonts w:asciiTheme="minorHAnsi" w:hAnsiTheme="minorHAnsi" w:cstheme="minorHAnsi"/>
          <w:b/>
          <w:sz w:val="24"/>
          <w:szCs w:val="24"/>
        </w:rPr>
        <w:t>15.089.459</w:t>
      </w:r>
      <w:r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Pr="00A5463A">
        <w:rPr>
          <w:rFonts w:asciiTheme="minorHAnsi" w:hAnsiTheme="minorHAnsi" w:cstheme="minorHAnsi"/>
          <w:b/>
          <w:sz w:val="24"/>
          <w:szCs w:val="24"/>
        </w:rPr>
        <w:t>kn</w:t>
      </w:r>
      <w:r w:rsidRPr="00A546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F1861" w:rsidRPr="00A5463A" w:rsidRDefault="002F1861" w:rsidP="0032503E">
      <w:pPr>
        <w:pStyle w:val="PlainText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C36FFC" w:rsidRPr="00A5463A" w:rsidRDefault="00C36FFC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AOP 002 Nefinancijska imovina</w:t>
      </w:r>
    </w:p>
    <w:p w:rsidR="00B84865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Nefinancijsk</w:t>
      </w:r>
      <w:r w:rsidR="00B84865" w:rsidRPr="00A5463A">
        <w:rPr>
          <w:rFonts w:asciiTheme="minorHAnsi" w:hAnsiTheme="minorHAnsi" w:cstheme="minorHAnsi"/>
          <w:sz w:val="24"/>
          <w:szCs w:val="24"/>
        </w:rPr>
        <w:t>a</w:t>
      </w:r>
      <w:r w:rsidRPr="00A5463A">
        <w:rPr>
          <w:rFonts w:asciiTheme="minorHAnsi" w:hAnsiTheme="minorHAnsi" w:cstheme="minorHAnsi"/>
          <w:sz w:val="24"/>
          <w:szCs w:val="24"/>
        </w:rPr>
        <w:t xml:space="preserve"> imovin</w:t>
      </w:r>
      <w:r w:rsidR="00B84865" w:rsidRPr="00A5463A">
        <w:rPr>
          <w:rFonts w:asciiTheme="minorHAnsi" w:hAnsiTheme="minorHAnsi" w:cstheme="minorHAnsi"/>
          <w:sz w:val="24"/>
          <w:szCs w:val="24"/>
        </w:rPr>
        <w:t>a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 u ukupnom iznosu od </w:t>
      </w:r>
      <w:r w:rsidR="00853603" w:rsidRPr="00A5463A">
        <w:rPr>
          <w:rFonts w:asciiTheme="minorHAnsi" w:hAnsiTheme="minorHAnsi" w:cstheme="minorHAnsi"/>
          <w:sz w:val="24"/>
          <w:szCs w:val="24"/>
        </w:rPr>
        <w:t>2.193.180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Pr="00A5463A">
        <w:rPr>
          <w:rFonts w:asciiTheme="minorHAnsi" w:hAnsiTheme="minorHAnsi" w:cstheme="minorHAnsi"/>
          <w:sz w:val="24"/>
          <w:szCs w:val="24"/>
        </w:rPr>
        <w:t xml:space="preserve"> sastoji se od licenc</w:t>
      </w:r>
      <w:r w:rsidR="00B84865" w:rsidRPr="00A5463A">
        <w:rPr>
          <w:rFonts w:asciiTheme="minorHAnsi" w:hAnsiTheme="minorHAnsi" w:cstheme="minorHAnsi"/>
          <w:sz w:val="24"/>
          <w:szCs w:val="24"/>
        </w:rPr>
        <w:t>i</w:t>
      </w:r>
      <w:r w:rsidRPr="00A5463A">
        <w:rPr>
          <w:rFonts w:asciiTheme="minorHAnsi" w:hAnsiTheme="minorHAnsi" w:cstheme="minorHAnsi"/>
          <w:sz w:val="24"/>
          <w:szCs w:val="24"/>
        </w:rPr>
        <w:t>, računala i računal</w:t>
      </w:r>
      <w:r w:rsidR="00853603" w:rsidRPr="00A5463A">
        <w:rPr>
          <w:rFonts w:asciiTheme="minorHAnsi" w:hAnsiTheme="minorHAnsi" w:cstheme="minorHAnsi"/>
          <w:sz w:val="24"/>
          <w:szCs w:val="24"/>
        </w:rPr>
        <w:t>ne opreme,</w:t>
      </w:r>
      <w:r w:rsidRPr="00A5463A">
        <w:rPr>
          <w:rFonts w:asciiTheme="minorHAnsi" w:hAnsiTheme="minorHAnsi" w:cstheme="minorHAnsi"/>
          <w:sz w:val="24"/>
          <w:szCs w:val="24"/>
        </w:rPr>
        <w:t xml:space="preserve"> ostale uredske opreme, telefona i ostalih </w:t>
      </w:r>
      <w:r w:rsidR="00A90CBE" w:rsidRPr="00A5463A">
        <w:rPr>
          <w:rFonts w:asciiTheme="minorHAnsi" w:hAnsiTheme="minorHAnsi" w:cstheme="minorHAnsi"/>
          <w:sz w:val="24"/>
          <w:szCs w:val="24"/>
        </w:rPr>
        <w:t>k</w:t>
      </w:r>
      <w:r w:rsidRPr="00A5463A">
        <w:rPr>
          <w:rFonts w:asciiTheme="minorHAnsi" w:hAnsiTheme="minorHAnsi" w:cstheme="minorHAnsi"/>
          <w:sz w:val="24"/>
          <w:szCs w:val="24"/>
        </w:rPr>
        <w:t>omunikacijski</w:t>
      </w:r>
      <w:r w:rsidR="00B84865" w:rsidRPr="00A5463A">
        <w:rPr>
          <w:rFonts w:asciiTheme="minorHAnsi" w:hAnsiTheme="minorHAnsi" w:cstheme="minorHAnsi"/>
          <w:sz w:val="24"/>
          <w:szCs w:val="24"/>
        </w:rPr>
        <w:t>h</w:t>
      </w:r>
      <w:r w:rsidR="00853603" w:rsidRPr="00A5463A">
        <w:rPr>
          <w:rFonts w:asciiTheme="minorHAnsi" w:hAnsiTheme="minorHAnsi" w:cstheme="minorHAnsi"/>
          <w:sz w:val="24"/>
          <w:szCs w:val="24"/>
        </w:rPr>
        <w:t xml:space="preserve"> uređaja, </w:t>
      </w:r>
      <w:r w:rsidR="00B84865" w:rsidRPr="00A5463A">
        <w:rPr>
          <w:rFonts w:asciiTheme="minorHAnsi" w:hAnsiTheme="minorHAnsi" w:cstheme="minorHAnsi"/>
          <w:sz w:val="24"/>
          <w:szCs w:val="24"/>
        </w:rPr>
        <w:t xml:space="preserve"> osobnih</w:t>
      </w:r>
      <w:r w:rsidR="00853603" w:rsidRPr="00A5463A">
        <w:rPr>
          <w:rFonts w:asciiTheme="minorHAnsi" w:hAnsiTheme="minorHAnsi" w:cstheme="minorHAnsi"/>
          <w:sz w:val="24"/>
          <w:szCs w:val="24"/>
        </w:rPr>
        <w:t xml:space="preserve"> automobila</w:t>
      </w:r>
      <w:r w:rsidRPr="00A5463A">
        <w:rPr>
          <w:rFonts w:asciiTheme="minorHAnsi" w:hAnsiTheme="minorHAnsi" w:cstheme="minorHAnsi"/>
          <w:sz w:val="24"/>
          <w:szCs w:val="24"/>
        </w:rPr>
        <w:t xml:space="preserve"> i ulaganja u računalne programe. </w:t>
      </w:r>
    </w:p>
    <w:p w:rsidR="00B84865" w:rsidRPr="00A5463A" w:rsidRDefault="00B84865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B84865" w:rsidRPr="00A5463A" w:rsidRDefault="00B84865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AOP 063 Financijska imovina</w:t>
      </w: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Financijska imovina 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iznosi </w:t>
      </w:r>
      <w:r w:rsidR="00853603" w:rsidRPr="00A5463A">
        <w:rPr>
          <w:rFonts w:asciiTheme="minorHAnsi" w:hAnsiTheme="minorHAnsi" w:cstheme="minorHAnsi"/>
          <w:sz w:val="24"/>
          <w:szCs w:val="24"/>
        </w:rPr>
        <w:t>12.896.279</w:t>
      </w:r>
      <w:r w:rsidR="00997F28"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kn, a </w:t>
      </w:r>
      <w:r w:rsidRPr="00A5463A">
        <w:rPr>
          <w:rFonts w:asciiTheme="minorHAnsi" w:hAnsiTheme="minorHAnsi" w:cstheme="minorHAnsi"/>
          <w:sz w:val="24"/>
          <w:szCs w:val="24"/>
        </w:rPr>
        <w:t>sastoji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 se od</w:t>
      </w:r>
      <w:r w:rsidR="00853603" w:rsidRPr="00A5463A">
        <w:rPr>
          <w:rFonts w:asciiTheme="minorHAnsi" w:hAnsiTheme="minorHAnsi" w:cstheme="minorHAnsi"/>
          <w:sz w:val="24"/>
          <w:szCs w:val="24"/>
        </w:rPr>
        <w:t xml:space="preserve"> potraživanja za više plaćeni porez i prirez na dohodak u iznosu od 1.656 kn, 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 potraživanja za bolovanja</w:t>
      </w:r>
      <w:r w:rsidRPr="00A5463A">
        <w:rPr>
          <w:rFonts w:asciiTheme="minorHAnsi" w:hAnsiTheme="minorHAnsi" w:cstheme="minorHAnsi"/>
          <w:sz w:val="24"/>
          <w:szCs w:val="24"/>
        </w:rPr>
        <w:t xml:space="preserve"> HZZO u iznosu od </w:t>
      </w:r>
      <w:r w:rsidR="00853603" w:rsidRPr="00A5463A">
        <w:rPr>
          <w:rFonts w:asciiTheme="minorHAnsi" w:hAnsiTheme="minorHAnsi" w:cstheme="minorHAnsi"/>
          <w:sz w:val="24"/>
          <w:szCs w:val="24"/>
        </w:rPr>
        <w:t>130.886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kn, potraživanja za prihode poslovanja uplaćene u Državni proračun u iznosu od </w:t>
      </w:r>
      <w:r w:rsidR="00853603" w:rsidRPr="00A5463A">
        <w:rPr>
          <w:rFonts w:asciiTheme="minorHAnsi" w:hAnsiTheme="minorHAnsi" w:cstheme="minorHAnsi"/>
          <w:sz w:val="24"/>
          <w:szCs w:val="24"/>
        </w:rPr>
        <w:t>12.194.789</w:t>
      </w:r>
      <w:r w:rsidR="00997F28" w:rsidRPr="00A5463A">
        <w:rPr>
          <w:rFonts w:asciiTheme="minorHAnsi" w:hAnsiTheme="minorHAnsi" w:cstheme="minorHAnsi"/>
          <w:sz w:val="24"/>
          <w:szCs w:val="24"/>
        </w:rPr>
        <w:t xml:space="preserve"> kn i r</w:t>
      </w:r>
      <w:r w:rsidRPr="00A5463A">
        <w:rPr>
          <w:rFonts w:asciiTheme="minorHAnsi" w:hAnsiTheme="minorHAnsi" w:cstheme="minorHAnsi"/>
          <w:sz w:val="24"/>
          <w:szCs w:val="24"/>
        </w:rPr>
        <w:t>ashoda budućih razd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oblja u iznosu od </w:t>
      </w:r>
      <w:r w:rsidR="00853603" w:rsidRPr="00A5463A">
        <w:rPr>
          <w:rFonts w:asciiTheme="minorHAnsi" w:hAnsiTheme="minorHAnsi" w:cstheme="minorHAnsi"/>
          <w:sz w:val="24"/>
          <w:szCs w:val="24"/>
        </w:rPr>
        <w:t>568.948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 kn. </w:t>
      </w: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Rashodi budućeg razdoblja odnose se na kontinuirane r</w:t>
      </w:r>
      <w:r w:rsidR="00052F79" w:rsidRPr="00A5463A">
        <w:rPr>
          <w:rFonts w:asciiTheme="minorHAnsi" w:hAnsiTheme="minorHAnsi" w:cstheme="minorHAnsi"/>
          <w:sz w:val="24"/>
          <w:szCs w:val="24"/>
        </w:rPr>
        <w:t>ashoda (plaće za 12/</w:t>
      </w:r>
      <w:r w:rsidR="00B97F0A" w:rsidRPr="00A5463A">
        <w:rPr>
          <w:rFonts w:asciiTheme="minorHAnsi" w:hAnsiTheme="minorHAnsi" w:cstheme="minorHAnsi"/>
          <w:sz w:val="24"/>
          <w:szCs w:val="24"/>
        </w:rPr>
        <w:t>21</w:t>
      </w:r>
      <w:r w:rsidR="00845A3B" w:rsidRPr="00A5463A">
        <w:rPr>
          <w:rFonts w:asciiTheme="minorHAnsi" w:hAnsiTheme="minorHAnsi" w:cstheme="minorHAnsi"/>
          <w:sz w:val="24"/>
          <w:szCs w:val="24"/>
        </w:rPr>
        <w:t>, naknade za prijevoz s posla i na posao za 12/</w:t>
      </w:r>
      <w:r w:rsidR="00997F28" w:rsidRPr="00A5463A">
        <w:rPr>
          <w:rFonts w:asciiTheme="minorHAnsi" w:hAnsiTheme="minorHAnsi" w:cstheme="minorHAnsi"/>
          <w:sz w:val="24"/>
          <w:szCs w:val="24"/>
        </w:rPr>
        <w:t>2</w:t>
      </w:r>
      <w:r w:rsidR="00B97F0A" w:rsidRPr="00A5463A">
        <w:rPr>
          <w:rFonts w:asciiTheme="minorHAnsi" w:hAnsiTheme="minorHAnsi" w:cstheme="minorHAnsi"/>
          <w:sz w:val="24"/>
          <w:szCs w:val="24"/>
        </w:rPr>
        <w:t>1</w:t>
      </w:r>
      <w:r w:rsidR="00845A3B" w:rsidRPr="00A5463A">
        <w:rPr>
          <w:rFonts w:asciiTheme="minorHAnsi" w:hAnsiTheme="minorHAnsi" w:cstheme="minorHAnsi"/>
          <w:sz w:val="24"/>
          <w:szCs w:val="24"/>
        </w:rPr>
        <w:t xml:space="preserve"> te</w:t>
      </w:r>
      <w:r w:rsidRPr="00A5463A">
        <w:rPr>
          <w:rFonts w:asciiTheme="minorHAnsi" w:hAnsiTheme="minorHAnsi" w:cstheme="minorHAnsi"/>
          <w:sz w:val="24"/>
          <w:szCs w:val="24"/>
        </w:rPr>
        <w:t xml:space="preserve"> nak</w:t>
      </w:r>
      <w:r w:rsidR="00C36FFC" w:rsidRPr="00A5463A">
        <w:rPr>
          <w:rFonts w:asciiTheme="minorHAnsi" w:hAnsiTheme="minorHAnsi" w:cstheme="minorHAnsi"/>
          <w:sz w:val="24"/>
          <w:szCs w:val="24"/>
        </w:rPr>
        <w:t>nade zbog nezapošljavanja osoba</w:t>
      </w:r>
      <w:r w:rsidRPr="00A5463A">
        <w:rPr>
          <w:rFonts w:asciiTheme="minorHAnsi" w:hAnsiTheme="minorHAnsi" w:cstheme="minorHAnsi"/>
          <w:sz w:val="24"/>
          <w:szCs w:val="24"/>
        </w:rPr>
        <w:t xml:space="preserve"> s invaliditetom za 12/</w:t>
      </w:r>
      <w:r w:rsidR="00997F28" w:rsidRPr="00A5463A">
        <w:rPr>
          <w:rFonts w:asciiTheme="minorHAnsi" w:hAnsiTheme="minorHAnsi" w:cstheme="minorHAnsi"/>
          <w:sz w:val="24"/>
          <w:szCs w:val="24"/>
        </w:rPr>
        <w:t>2</w:t>
      </w:r>
      <w:r w:rsidR="00B97F0A" w:rsidRPr="00A5463A">
        <w:rPr>
          <w:rFonts w:asciiTheme="minorHAnsi" w:hAnsiTheme="minorHAnsi" w:cstheme="minorHAnsi"/>
          <w:sz w:val="24"/>
          <w:szCs w:val="24"/>
        </w:rPr>
        <w:t>1 i naknada članovima Upravnoga vijeća za 12/21</w:t>
      </w:r>
      <w:r w:rsidR="00845A3B" w:rsidRPr="00A5463A">
        <w:rPr>
          <w:rFonts w:asciiTheme="minorHAnsi" w:hAnsiTheme="minorHAnsi" w:cstheme="minorHAnsi"/>
          <w:sz w:val="24"/>
          <w:szCs w:val="24"/>
        </w:rPr>
        <w:t xml:space="preserve">) i </w:t>
      </w:r>
      <w:r w:rsidR="00B97F0A" w:rsidRPr="00A5463A">
        <w:rPr>
          <w:rFonts w:asciiTheme="minorHAnsi" w:hAnsiTheme="minorHAnsi" w:cstheme="minorHAnsi"/>
          <w:sz w:val="24"/>
          <w:szCs w:val="24"/>
        </w:rPr>
        <w:t>nepodmirene nedospjele rashode poslovanja.</w:t>
      </w: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C36FFC" w:rsidRPr="00A5463A" w:rsidRDefault="00C36FFC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Obveze i vlastiti izvori</w:t>
      </w:r>
    </w:p>
    <w:p w:rsidR="00C36FFC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Ukupne obvez</w:t>
      </w:r>
      <w:r w:rsidR="00997F28" w:rsidRPr="00A5463A">
        <w:rPr>
          <w:rFonts w:asciiTheme="minorHAnsi" w:hAnsiTheme="minorHAnsi" w:cstheme="minorHAnsi"/>
          <w:sz w:val="24"/>
          <w:szCs w:val="24"/>
        </w:rPr>
        <w:t xml:space="preserve">e za rashode poslovanja (AOP </w:t>
      </w:r>
      <w:r w:rsidR="007150CB" w:rsidRPr="00A5463A">
        <w:rPr>
          <w:rFonts w:asciiTheme="minorHAnsi" w:hAnsiTheme="minorHAnsi" w:cstheme="minorHAnsi"/>
          <w:sz w:val="24"/>
          <w:szCs w:val="24"/>
        </w:rPr>
        <w:t>170</w:t>
      </w:r>
      <w:r w:rsidRPr="00A5463A">
        <w:rPr>
          <w:rFonts w:asciiTheme="minorHAnsi" w:hAnsiTheme="minorHAnsi" w:cstheme="minorHAnsi"/>
          <w:sz w:val="24"/>
          <w:szCs w:val="24"/>
        </w:rPr>
        <w:t xml:space="preserve">) iznose </w:t>
      </w:r>
      <w:r w:rsidR="00B97F0A" w:rsidRPr="00A5463A">
        <w:rPr>
          <w:rFonts w:asciiTheme="minorHAnsi" w:hAnsiTheme="minorHAnsi" w:cstheme="minorHAnsi"/>
          <w:b/>
          <w:sz w:val="24"/>
          <w:szCs w:val="24"/>
        </w:rPr>
        <w:t>1.019.478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kn, a odnose se na obveze za zaposlene (AOP </w:t>
      </w:r>
      <w:r w:rsidR="007150CB" w:rsidRPr="00A5463A">
        <w:rPr>
          <w:rFonts w:asciiTheme="minorHAnsi" w:hAnsiTheme="minorHAnsi" w:cstheme="minorHAnsi"/>
          <w:sz w:val="24"/>
          <w:szCs w:val="24"/>
        </w:rPr>
        <w:t>17</w:t>
      </w:r>
      <w:r w:rsidR="00B97F0A" w:rsidRPr="00A5463A">
        <w:rPr>
          <w:rFonts w:asciiTheme="minorHAnsi" w:hAnsiTheme="minorHAnsi" w:cstheme="minorHAnsi"/>
          <w:sz w:val="24"/>
          <w:szCs w:val="24"/>
        </w:rPr>
        <w:t>2</w:t>
      </w:r>
      <w:r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B97F0A" w:rsidRPr="00A5463A">
        <w:rPr>
          <w:rFonts w:asciiTheme="minorHAnsi" w:hAnsiTheme="minorHAnsi" w:cstheme="minorHAnsi"/>
          <w:sz w:val="24"/>
          <w:szCs w:val="24"/>
        </w:rPr>
        <w:t>523.571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kn, obveze za materijalne rashode (AOP </w:t>
      </w:r>
      <w:r w:rsidR="007150CB" w:rsidRPr="00A5463A">
        <w:rPr>
          <w:rFonts w:asciiTheme="minorHAnsi" w:hAnsiTheme="minorHAnsi" w:cstheme="minorHAnsi"/>
          <w:sz w:val="24"/>
          <w:szCs w:val="24"/>
        </w:rPr>
        <w:t>17</w:t>
      </w:r>
      <w:r w:rsidR="00B97F0A" w:rsidRPr="00A5463A">
        <w:rPr>
          <w:rFonts w:asciiTheme="minorHAnsi" w:hAnsiTheme="minorHAnsi" w:cstheme="minorHAnsi"/>
          <w:sz w:val="24"/>
          <w:szCs w:val="24"/>
        </w:rPr>
        <w:t>3</w:t>
      </w:r>
      <w:r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B97F0A" w:rsidRPr="00A5463A">
        <w:rPr>
          <w:rFonts w:asciiTheme="minorHAnsi" w:hAnsiTheme="minorHAnsi" w:cstheme="minorHAnsi"/>
          <w:sz w:val="24"/>
          <w:szCs w:val="24"/>
        </w:rPr>
        <w:t>284.257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="00C36FFC" w:rsidRPr="00A5463A">
        <w:rPr>
          <w:rFonts w:asciiTheme="minorHAnsi" w:hAnsiTheme="minorHAnsi" w:cstheme="minorHAnsi"/>
          <w:sz w:val="24"/>
          <w:szCs w:val="24"/>
        </w:rPr>
        <w:t xml:space="preserve"> te</w:t>
      </w:r>
      <w:r w:rsidR="00845A3B"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Pr="00A5463A">
        <w:rPr>
          <w:rFonts w:asciiTheme="minorHAnsi" w:hAnsiTheme="minorHAnsi" w:cstheme="minorHAnsi"/>
          <w:sz w:val="24"/>
          <w:szCs w:val="24"/>
        </w:rPr>
        <w:t>ostale tekuće obveze (AOP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="007150CB" w:rsidRPr="00A5463A">
        <w:rPr>
          <w:rFonts w:asciiTheme="minorHAnsi" w:hAnsiTheme="minorHAnsi" w:cstheme="minorHAnsi"/>
          <w:sz w:val="24"/>
          <w:szCs w:val="24"/>
        </w:rPr>
        <w:t>18</w:t>
      </w:r>
      <w:r w:rsidR="00B97F0A" w:rsidRPr="00A5463A">
        <w:rPr>
          <w:rFonts w:asciiTheme="minorHAnsi" w:hAnsiTheme="minorHAnsi" w:cstheme="minorHAnsi"/>
          <w:sz w:val="24"/>
          <w:szCs w:val="24"/>
        </w:rPr>
        <w:t>2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) u iznosu od </w:t>
      </w:r>
      <w:r w:rsidR="00B97F0A" w:rsidRPr="00A5463A">
        <w:rPr>
          <w:rFonts w:asciiTheme="minorHAnsi" w:hAnsiTheme="minorHAnsi" w:cstheme="minorHAnsi"/>
          <w:sz w:val="24"/>
          <w:szCs w:val="24"/>
        </w:rPr>
        <w:t>211.650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="00C36FFC" w:rsidRPr="00A5463A">
        <w:rPr>
          <w:rFonts w:asciiTheme="minorHAnsi" w:hAnsiTheme="minorHAnsi" w:cstheme="minorHAnsi"/>
          <w:sz w:val="24"/>
          <w:szCs w:val="24"/>
        </w:rPr>
        <w:t>.</w:t>
      </w: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Vlastiti izvori (AOP </w:t>
      </w:r>
      <w:r w:rsidR="007150CB" w:rsidRPr="00A5463A">
        <w:rPr>
          <w:rFonts w:asciiTheme="minorHAnsi" w:hAnsiTheme="minorHAnsi" w:cstheme="minorHAnsi"/>
          <w:sz w:val="24"/>
          <w:szCs w:val="24"/>
        </w:rPr>
        <w:t>2</w:t>
      </w:r>
      <w:r w:rsidR="00C67A29" w:rsidRPr="00A5463A">
        <w:rPr>
          <w:rFonts w:asciiTheme="minorHAnsi" w:hAnsiTheme="minorHAnsi" w:cstheme="minorHAnsi"/>
          <w:sz w:val="24"/>
          <w:szCs w:val="24"/>
        </w:rPr>
        <w:t>31)</w:t>
      </w:r>
      <w:r w:rsidRPr="00A5463A">
        <w:rPr>
          <w:rFonts w:asciiTheme="minorHAnsi" w:hAnsiTheme="minorHAnsi" w:cstheme="minorHAnsi"/>
          <w:sz w:val="24"/>
          <w:szCs w:val="24"/>
        </w:rPr>
        <w:t xml:space="preserve"> iznose </w:t>
      </w:r>
      <w:r w:rsidR="00C67A29" w:rsidRPr="00A5463A">
        <w:rPr>
          <w:rFonts w:asciiTheme="minorHAnsi" w:hAnsiTheme="minorHAnsi" w:cstheme="minorHAnsi"/>
          <w:b/>
          <w:sz w:val="24"/>
          <w:szCs w:val="24"/>
        </w:rPr>
        <w:t>14.069.981</w:t>
      </w:r>
      <w:r w:rsidRPr="00A546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5463A">
        <w:rPr>
          <w:rFonts w:asciiTheme="minorHAnsi" w:hAnsiTheme="minorHAnsi" w:cstheme="minorHAnsi"/>
          <w:sz w:val="24"/>
          <w:szCs w:val="24"/>
        </w:rPr>
        <w:t xml:space="preserve">kn, a odnose se na vlastite izvore iz proračuna za nefinancijsku imovinu u iznosu od </w:t>
      </w:r>
      <w:r w:rsidR="00C67A29" w:rsidRPr="00A5463A">
        <w:rPr>
          <w:rFonts w:asciiTheme="minorHAnsi" w:hAnsiTheme="minorHAnsi" w:cstheme="minorHAnsi"/>
          <w:sz w:val="24"/>
          <w:szCs w:val="24"/>
        </w:rPr>
        <w:t>2.193.180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="00C67A29" w:rsidRPr="00A5463A">
        <w:rPr>
          <w:rFonts w:asciiTheme="minorHAnsi" w:hAnsiTheme="minorHAnsi" w:cstheme="minorHAnsi"/>
          <w:sz w:val="24"/>
          <w:szCs w:val="24"/>
        </w:rPr>
        <w:t xml:space="preserve"> (AOP 24</w:t>
      </w:r>
      <w:r w:rsidR="007150CB" w:rsidRPr="00A5463A">
        <w:rPr>
          <w:rFonts w:asciiTheme="minorHAnsi" w:hAnsiTheme="minorHAnsi" w:cstheme="minorHAnsi"/>
          <w:sz w:val="24"/>
          <w:szCs w:val="24"/>
        </w:rPr>
        <w:t>1)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 i </w:t>
      </w:r>
      <w:r w:rsidR="00845A3B" w:rsidRPr="00A5463A">
        <w:rPr>
          <w:rFonts w:asciiTheme="minorHAnsi" w:hAnsiTheme="minorHAnsi" w:cstheme="minorHAnsi"/>
          <w:sz w:val="24"/>
          <w:szCs w:val="24"/>
        </w:rPr>
        <w:t xml:space="preserve">višak prihoda </w:t>
      </w:r>
      <w:r w:rsidR="00052F79" w:rsidRPr="00A5463A">
        <w:rPr>
          <w:rFonts w:asciiTheme="minorHAnsi" w:hAnsiTheme="minorHAnsi" w:cstheme="minorHAnsi"/>
          <w:sz w:val="24"/>
          <w:szCs w:val="24"/>
        </w:rPr>
        <w:t>poslovanja u 20</w:t>
      </w:r>
      <w:r w:rsidR="007150CB" w:rsidRPr="00A5463A">
        <w:rPr>
          <w:rFonts w:asciiTheme="minorHAnsi" w:hAnsiTheme="minorHAnsi" w:cstheme="minorHAnsi"/>
          <w:sz w:val="24"/>
          <w:szCs w:val="24"/>
        </w:rPr>
        <w:t>2</w:t>
      </w:r>
      <w:r w:rsidR="00C67A29" w:rsidRPr="00A5463A">
        <w:rPr>
          <w:rFonts w:asciiTheme="minorHAnsi" w:hAnsiTheme="minorHAnsi" w:cstheme="minorHAnsi"/>
          <w:sz w:val="24"/>
          <w:szCs w:val="24"/>
        </w:rPr>
        <w:t>1</w:t>
      </w:r>
      <w:r w:rsidRPr="00A5463A">
        <w:rPr>
          <w:rFonts w:asciiTheme="minorHAnsi" w:hAnsiTheme="minorHAnsi" w:cstheme="minorHAnsi"/>
          <w:sz w:val="24"/>
          <w:szCs w:val="24"/>
        </w:rPr>
        <w:t xml:space="preserve">. godini </w:t>
      </w:r>
      <w:r w:rsidR="00845A3B" w:rsidRPr="00A5463A">
        <w:rPr>
          <w:rFonts w:asciiTheme="minorHAnsi" w:hAnsiTheme="minorHAnsi" w:cstheme="minorHAnsi"/>
          <w:sz w:val="24"/>
          <w:szCs w:val="24"/>
        </w:rPr>
        <w:t xml:space="preserve">i </w:t>
      </w:r>
      <w:r w:rsidRPr="00A5463A">
        <w:rPr>
          <w:rFonts w:asciiTheme="minorHAnsi" w:hAnsiTheme="minorHAnsi" w:cstheme="minorHAnsi"/>
          <w:sz w:val="24"/>
          <w:szCs w:val="24"/>
        </w:rPr>
        <w:t>prenesenog rezultata poslovanja iz prijašnjih go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dina što </w:t>
      </w:r>
      <w:r w:rsidR="00845A3B" w:rsidRPr="00A5463A">
        <w:rPr>
          <w:rFonts w:asciiTheme="minorHAnsi" w:hAnsiTheme="minorHAnsi" w:cstheme="minorHAnsi"/>
          <w:sz w:val="24"/>
          <w:szCs w:val="24"/>
        </w:rPr>
        <w:t xml:space="preserve">ukupno 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iznosi </w:t>
      </w:r>
      <w:r w:rsidR="00C67A29" w:rsidRPr="00A5463A">
        <w:rPr>
          <w:rFonts w:asciiTheme="minorHAnsi" w:hAnsiTheme="minorHAnsi" w:cstheme="minorHAnsi"/>
          <w:sz w:val="24"/>
          <w:szCs w:val="24"/>
        </w:rPr>
        <w:t>11.876.801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 kn</w:t>
      </w:r>
      <w:r w:rsidR="00C67A29" w:rsidRPr="00A5463A">
        <w:rPr>
          <w:rFonts w:asciiTheme="minorHAnsi" w:hAnsiTheme="minorHAnsi" w:cstheme="minorHAnsi"/>
          <w:sz w:val="24"/>
          <w:szCs w:val="24"/>
        </w:rPr>
        <w:t xml:space="preserve"> (AOP 241</w:t>
      </w:r>
      <w:r w:rsidR="007150CB" w:rsidRPr="00A5463A">
        <w:rPr>
          <w:rFonts w:asciiTheme="minorHAnsi" w:hAnsiTheme="minorHAnsi" w:cstheme="minorHAnsi"/>
          <w:sz w:val="24"/>
          <w:szCs w:val="24"/>
        </w:rPr>
        <w:t>)</w:t>
      </w:r>
      <w:r w:rsidR="00052F79" w:rsidRPr="00A546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A5463A">
        <w:rPr>
          <w:rFonts w:asciiTheme="minorHAnsi" w:hAnsiTheme="minorHAnsi" w:cstheme="minorHAnsi"/>
          <w:b/>
          <w:sz w:val="24"/>
          <w:szCs w:val="24"/>
        </w:rPr>
        <w:t>Izvanbilančni</w:t>
      </w:r>
      <w:proofErr w:type="spellEnd"/>
      <w:r w:rsidRPr="00A5463A">
        <w:rPr>
          <w:rFonts w:asciiTheme="minorHAnsi" w:hAnsiTheme="minorHAnsi" w:cstheme="minorHAnsi"/>
          <w:b/>
          <w:sz w:val="24"/>
          <w:szCs w:val="24"/>
        </w:rPr>
        <w:t xml:space="preserve"> zapisi</w:t>
      </w:r>
    </w:p>
    <w:p w:rsidR="003328E6" w:rsidRPr="00A5463A" w:rsidRDefault="003328E6" w:rsidP="00E7434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Na AOP 253 i 254 </w:t>
      </w:r>
      <w:proofErr w:type="spellStart"/>
      <w:r w:rsidRPr="00A5463A">
        <w:rPr>
          <w:rFonts w:asciiTheme="minorHAnsi" w:hAnsiTheme="minorHAnsi" w:cstheme="minorHAnsi"/>
          <w:sz w:val="24"/>
          <w:szCs w:val="24"/>
        </w:rPr>
        <w:t>Izvanbilančne</w:t>
      </w:r>
      <w:proofErr w:type="spellEnd"/>
      <w:r w:rsidRPr="00A5463A">
        <w:rPr>
          <w:rFonts w:asciiTheme="minorHAnsi" w:hAnsiTheme="minorHAnsi" w:cstheme="minorHAnsi"/>
          <w:sz w:val="24"/>
          <w:szCs w:val="24"/>
        </w:rPr>
        <w:t xml:space="preserve"> evidencije evidentirana je tuđa imovina dobivena na korištenje u iznosu od 6.516 kn, potencijalne obveze po sudskim sporovima u tijeku u iznosu od 27.452 kn i zaprimljeni instrumenti osiguranja plaćanja 923.482 kn.</w:t>
      </w:r>
    </w:p>
    <w:p w:rsidR="003328E6" w:rsidRPr="00A5463A" w:rsidRDefault="003328E6" w:rsidP="00E74344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3328E6" w:rsidRPr="00A5463A" w:rsidRDefault="003328E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67A29" w:rsidRPr="00A5463A" w:rsidRDefault="00C67A29" w:rsidP="00C67A29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5463A">
        <w:rPr>
          <w:rFonts w:asciiTheme="minorHAnsi" w:hAnsiTheme="minorHAnsi" w:cstheme="minorHAnsi"/>
          <w:b/>
          <w:i/>
          <w:sz w:val="24"/>
          <w:szCs w:val="24"/>
        </w:rPr>
        <w:t>Tablica broj 5</w:t>
      </w:r>
      <w:r w:rsidR="003328E6" w:rsidRPr="00A5463A">
        <w:rPr>
          <w:rFonts w:asciiTheme="minorHAnsi" w:hAnsiTheme="minorHAnsi" w:cstheme="minorHAnsi"/>
          <w:b/>
          <w:i/>
          <w:sz w:val="24"/>
          <w:szCs w:val="24"/>
        </w:rPr>
        <w:t>: Instrumenti osiguranja plaćanja</w:t>
      </w:r>
    </w:p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560" w:type="dxa"/>
        <w:jc w:val="center"/>
        <w:tblLook w:val="04A0" w:firstRow="1" w:lastRow="0" w:firstColumn="1" w:lastColumn="0" w:noHBand="0" w:noVBand="1"/>
      </w:tblPr>
      <w:tblGrid>
        <w:gridCol w:w="628"/>
        <w:gridCol w:w="2320"/>
        <w:gridCol w:w="2420"/>
        <w:gridCol w:w="1660"/>
        <w:gridCol w:w="1600"/>
      </w:tblGrid>
      <w:tr w:rsidR="00A5463A" w:rsidRPr="00A5463A" w:rsidTr="00C67A29">
        <w:trPr>
          <w:trHeight w:val="56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DOBAVLJAČ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Instrument osiguranja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Broj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Iznos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COMBIS d.o.o.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zadužnica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OV-10637/2020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2.176,00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Hrvatska pošta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zadužnica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OV-6899/20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37.578,77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Hrvatska pošta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zadužnica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OV-6901/20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75.987,60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KING ICT d.o.o.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garancija/Partner banka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120-49-160878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46.000,00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C67A29">
              <w:rPr>
                <w:rFonts w:ascii="Calibri" w:eastAsia="Times New Roman" w:hAnsi="Calibri" w:cs="Calibri"/>
                <w:lang w:eastAsia="hr-HR"/>
              </w:rPr>
              <w:t>Speranza</w:t>
            </w:r>
            <w:proofErr w:type="spellEnd"/>
            <w:r w:rsidRPr="00C67A29">
              <w:rPr>
                <w:rFonts w:ascii="Calibri" w:eastAsia="Times New Roman" w:hAnsi="Calibri" w:cs="Calibri"/>
                <w:lang w:eastAsia="hr-HR"/>
              </w:rPr>
              <w:t xml:space="preserve"> d.o.o.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bjanko zadužnica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OV-1193/2021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50.000,00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AKD d.o.o.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garancija/Privredna banka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4101031047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397.000,00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Centar za posao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bjanko zadužnica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OV-3192/2021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100.000,00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KING ICT d.o.o.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garancija/RBA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515026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36.100,00</w:t>
            </w:r>
          </w:p>
        </w:tc>
      </w:tr>
      <w:tr w:rsidR="00A5463A" w:rsidRPr="00A5463A" w:rsidTr="00C67A29">
        <w:trPr>
          <w:trHeight w:val="43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Combis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garancija/RBA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531226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lang w:eastAsia="hr-HR"/>
              </w:rPr>
              <w:t>178.640,00</w:t>
            </w:r>
          </w:p>
        </w:tc>
      </w:tr>
      <w:tr w:rsidR="00A5463A" w:rsidRPr="00A5463A" w:rsidTr="00C67A29">
        <w:trPr>
          <w:trHeight w:val="564"/>
          <w:jc w:val="center"/>
        </w:trPr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UKUPNO na dan 31.12.2021.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7A29" w:rsidRPr="00C67A29" w:rsidRDefault="00C67A29" w:rsidP="00C6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67A29">
              <w:rPr>
                <w:rFonts w:ascii="Calibri" w:eastAsia="Times New Roman" w:hAnsi="Calibri" w:cs="Calibri"/>
                <w:b/>
                <w:bCs/>
                <w:lang w:eastAsia="hr-HR"/>
              </w:rPr>
              <w:t>923.482,37</w:t>
            </w:r>
          </w:p>
        </w:tc>
      </w:tr>
    </w:tbl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67A29" w:rsidRPr="00A5463A" w:rsidRDefault="00C67A29" w:rsidP="00C67A29">
      <w:pPr>
        <w:pStyle w:val="Plain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5463A">
        <w:rPr>
          <w:rFonts w:asciiTheme="minorHAnsi" w:hAnsiTheme="minorHAnsi" w:cstheme="minorHAnsi"/>
          <w:b/>
          <w:i/>
          <w:sz w:val="24"/>
          <w:szCs w:val="24"/>
        </w:rPr>
        <w:t xml:space="preserve">Tablica broj 6: </w:t>
      </w:r>
      <w:r w:rsidR="003328E6" w:rsidRPr="00A5463A">
        <w:rPr>
          <w:rFonts w:asciiTheme="minorHAnsi" w:hAnsiTheme="minorHAnsi" w:cstheme="minorHAnsi"/>
          <w:b/>
          <w:i/>
          <w:sz w:val="24"/>
          <w:szCs w:val="24"/>
        </w:rPr>
        <w:t>Potencijalne obveze po osnovi sudskih sporova u tijeku</w:t>
      </w:r>
    </w:p>
    <w:p w:rsidR="00807F51" w:rsidRDefault="00C67A29" w:rsidP="0032503E">
      <w:pPr>
        <w:pStyle w:val="PlainText"/>
        <w:jc w:val="both"/>
        <w:rPr>
          <w:rFonts w:asciiTheme="minorHAnsi" w:hAnsiTheme="minorHAnsi"/>
          <w:sz w:val="22"/>
          <w:szCs w:val="22"/>
        </w:rPr>
      </w:pPr>
      <w:r w:rsidRPr="00A5463A">
        <w:fldChar w:fldCharType="begin"/>
      </w:r>
      <w:r w:rsidRPr="00A5463A">
        <w:instrText xml:space="preserve"> LINK </w:instrText>
      </w:r>
      <w:r w:rsidR="00A43583">
        <w:instrText xml:space="preserve">Excel.Sheet.12 "H:\\DUBRAVKA_NCVVO\\FINANCIJSKI IZVJEŠTAJI\\Financijski izvještaji 2021\\FI 1-12_21\\BILJEŠKE\\tablice sud.sporovi_instrumenti osiguranja.xlsx" "sudski sporovi u tijeku!R1C2:R7C6" </w:instrText>
      </w:r>
      <w:r w:rsidRPr="00A5463A">
        <w:instrText xml:space="preserve">\a \f 4 \h </w:instrText>
      </w:r>
      <w:r w:rsidRPr="00A5463A">
        <w:fldChar w:fldCharType="separate"/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883"/>
        <w:gridCol w:w="2798"/>
        <w:gridCol w:w="1440"/>
        <w:gridCol w:w="1420"/>
        <w:gridCol w:w="1520"/>
      </w:tblGrid>
      <w:tr w:rsidR="00807F51" w:rsidRPr="00807F51" w:rsidTr="00807F51">
        <w:trPr>
          <w:divId w:val="1916359267"/>
          <w:trHeight w:val="588"/>
        </w:trPr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POTENCIJALNE OBVEZE PO SUDSKIM SPOROVIMA NA DAN 31.12.2021.</w:t>
            </w:r>
          </w:p>
        </w:tc>
      </w:tr>
      <w:tr w:rsidR="00807F51" w:rsidRPr="00807F51" w:rsidTr="00807F51">
        <w:trPr>
          <w:divId w:val="1916359267"/>
          <w:trHeight w:val="5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DB9CA" w:fill="BDD7EE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Red.br.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DB9CA" w:fill="BDD7EE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DB9CA" w:fill="BDD7EE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Posl</w:t>
            </w:r>
            <w:proofErr w:type="spellEnd"/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 br.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DB9CA" w:fill="BDD7EE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proofErr w:type="spellStart"/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Protustranka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CB9CA" w:fill="BDD7EE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Evidencija 31.12.2021.</w:t>
            </w:r>
          </w:p>
        </w:tc>
      </w:tr>
      <w:tr w:rsidR="00807F51" w:rsidRPr="00807F51" w:rsidTr="00807F51">
        <w:trPr>
          <w:divId w:val="1916359267"/>
          <w:trHeight w:val="5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OPĆINSKI GRAĐANSKI SUD U ZAGREBU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P-6442/16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Željko Fain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7.000,00 </w:t>
            </w:r>
          </w:p>
        </w:tc>
      </w:tr>
      <w:tr w:rsidR="00807F51" w:rsidRPr="00807F51" w:rsidTr="00807F51">
        <w:trPr>
          <w:divId w:val="1916359267"/>
          <w:trHeight w:val="5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OPĆINSKI RADNI SUD ZAGREB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Pr-14203/2021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Višnja Denjo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6.000,00 </w:t>
            </w:r>
          </w:p>
        </w:tc>
      </w:tr>
      <w:tr w:rsidR="00807F51" w:rsidRPr="00807F51" w:rsidTr="00807F51">
        <w:trPr>
          <w:divId w:val="1916359267"/>
          <w:trHeight w:val="5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OPĆINSKI RADNI SUD ZAGREB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Pr-9300/2020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IRENA MATOIC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7.463,04 </w:t>
            </w:r>
          </w:p>
        </w:tc>
      </w:tr>
      <w:tr w:rsidR="00807F51" w:rsidRPr="00807F51" w:rsidTr="00807F51">
        <w:trPr>
          <w:divId w:val="1916359267"/>
          <w:trHeight w:val="5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OPĆINSKI RADNI SUD ZAGREB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Pr-9298/2020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>IRA TRETINJAK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           6.988,65 </w:t>
            </w:r>
          </w:p>
        </w:tc>
      </w:tr>
      <w:tr w:rsidR="00807F51" w:rsidRPr="00807F51" w:rsidTr="00807F51">
        <w:trPr>
          <w:divId w:val="1916359267"/>
          <w:trHeight w:val="588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Stanje 31.12.2021.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07F51" w:rsidRPr="00807F51" w:rsidRDefault="00807F51" w:rsidP="00807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7F5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         27.451,69 </w:t>
            </w:r>
          </w:p>
        </w:tc>
      </w:tr>
    </w:tbl>
    <w:p w:rsidR="00C67A29" w:rsidRPr="00A5463A" w:rsidRDefault="00C67A29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522429" w:rsidRPr="00A5463A" w:rsidRDefault="00522429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487BFD" w:rsidRPr="00A5463A" w:rsidRDefault="00487BFD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4344" w:rsidRPr="00A5463A" w:rsidRDefault="00E74344" w:rsidP="0032503E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522429" w:rsidRPr="00A5463A">
        <w:rPr>
          <w:rFonts w:asciiTheme="minorHAnsi" w:hAnsiTheme="minorHAnsi" w:cstheme="minorHAnsi"/>
          <w:b/>
          <w:sz w:val="24"/>
          <w:szCs w:val="24"/>
          <w:u w:val="single"/>
        </w:rPr>
        <w:t>II</w:t>
      </w: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- Bilješke uz </w:t>
      </w:r>
      <w:r w:rsidR="003328E6" w:rsidRPr="00A5463A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>zvještaj o rashodima prema funkcijskoj klasifikacij</w:t>
      </w:r>
      <w:r w:rsidR="00052F79"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i </w:t>
      </w:r>
      <w:r w:rsidR="003328E6" w:rsidRPr="00A5463A">
        <w:rPr>
          <w:rFonts w:asciiTheme="minorHAnsi" w:hAnsiTheme="minorHAnsi" w:cstheme="minorHAnsi"/>
          <w:b/>
          <w:sz w:val="24"/>
          <w:szCs w:val="24"/>
          <w:u w:val="single"/>
        </w:rPr>
        <w:t>(RAS-funkcijski)</w:t>
      </w: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DA1C76" w:rsidRPr="00A5463A" w:rsidRDefault="00DA1C76" w:rsidP="0032503E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Struktura rashoda prema funkcijskoj klasifikaciji u Nacionalnom centru za vanjsko vrednovanje obrazovanja, za programe koji su provođeni u Centru, evidentirana je na klasifikaciji 097- Istraživanje i razvoj obrazovanja u iznosu od </w:t>
      </w:r>
      <w:r w:rsidR="00A5463A" w:rsidRPr="00A5463A">
        <w:rPr>
          <w:rFonts w:asciiTheme="minorHAnsi" w:hAnsiTheme="minorHAnsi" w:cstheme="minorHAnsi"/>
          <w:sz w:val="24"/>
          <w:szCs w:val="24"/>
        </w:rPr>
        <w:t xml:space="preserve">36.045.940 </w:t>
      </w:r>
      <w:r w:rsidRPr="00A5463A">
        <w:rPr>
          <w:rFonts w:asciiTheme="minorHAnsi" w:hAnsiTheme="minorHAnsi" w:cstheme="minorHAnsi"/>
          <w:sz w:val="24"/>
          <w:szCs w:val="24"/>
        </w:rPr>
        <w:t xml:space="preserve">kn. </w:t>
      </w:r>
    </w:p>
    <w:p w:rsidR="002569D7" w:rsidRPr="00A5463A" w:rsidRDefault="002569D7">
      <w:pPr>
        <w:rPr>
          <w:rFonts w:cstheme="minorHAnsi"/>
          <w:sz w:val="24"/>
          <w:szCs w:val="24"/>
        </w:rPr>
      </w:pPr>
    </w:p>
    <w:p w:rsidR="00A5463A" w:rsidRPr="00A5463A" w:rsidRDefault="00510B78" w:rsidP="00510B78">
      <w:pPr>
        <w:pStyle w:val="Plain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IV- Bilješke uz </w:t>
      </w:r>
      <w:r w:rsidR="00A5463A"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Izvještaj o promjenama </w:t>
      </w: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>u vrijednosti imovine i obvez</w:t>
      </w:r>
      <w:r w:rsidR="00174113" w:rsidRPr="00A5463A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A5463A"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 (P-VRIO)</w:t>
      </w:r>
    </w:p>
    <w:p w:rsidR="00510B78" w:rsidRPr="00A5463A" w:rsidRDefault="00510B78" w:rsidP="00510B78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</w:p>
    <w:p w:rsidR="00510B78" w:rsidRPr="00A5463A" w:rsidRDefault="00510B78" w:rsidP="00510B78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>Promjene u obujmu imovine u 202</w:t>
      </w:r>
      <w:r w:rsidR="00A5463A" w:rsidRPr="00A5463A">
        <w:rPr>
          <w:rFonts w:asciiTheme="minorHAnsi" w:hAnsiTheme="minorHAnsi" w:cstheme="minorHAnsi"/>
          <w:sz w:val="24"/>
          <w:szCs w:val="24"/>
        </w:rPr>
        <w:t>1</w:t>
      </w:r>
      <w:r w:rsidRPr="00A5463A">
        <w:rPr>
          <w:rFonts w:asciiTheme="minorHAnsi" w:hAnsiTheme="minorHAnsi" w:cstheme="minorHAnsi"/>
          <w:sz w:val="24"/>
          <w:szCs w:val="24"/>
        </w:rPr>
        <w:t xml:space="preserve">. godini na ime smanjenja proizvedene dugotrajne imovine u iznosu od </w:t>
      </w:r>
      <w:r w:rsidR="00A5463A" w:rsidRPr="00A5463A">
        <w:rPr>
          <w:rFonts w:asciiTheme="minorHAnsi" w:hAnsiTheme="minorHAnsi" w:cstheme="minorHAnsi"/>
          <w:b/>
          <w:sz w:val="24"/>
          <w:szCs w:val="24"/>
        </w:rPr>
        <w:t>766</w:t>
      </w:r>
      <w:r w:rsidRPr="00A5463A">
        <w:rPr>
          <w:rFonts w:asciiTheme="minorHAnsi" w:hAnsiTheme="minorHAnsi" w:cstheme="minorHAnsi"/>
          <w:sz w:val="24"/>
          <w:szCs w:val="24"/>
        </w:rPr>
        <w:t xml:space="preserve"> kn utvrđena je </w:t>
      </w:r>
      <w:r w:rsidR="0019377D" w:rsidRPr="00A5463A">
        <w:rPr>
          <w:rFonts w:asciiTheme="minorHAnsi" w:hAnsiTheme="minorHAnsi" w:cstheme="minorHAnsi"/>
          <w:sz w:val="24"/>
          <w:szCs w:val="24"/>
        </w:rPr>
        <w:t>Izvješćem o popisu imovine</w:t>
      </w:r>
      <w:r w:rsidR="00A5463A"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="0019377D" w:rsidRPr="00A5463A">
        <w:rPr>
          <w:rFonts w:asciiTheme="minorHAnsi" w:hAnsiTheme="minorHAnsi" w:cstheme="minorHAnsi"/>
          <w:sz w:val="24"/>
          <w:szCs w:val="24"/>
        </w:rPr>
        <w:t xml:space="preserve">te </w:t>
      </w:r>
      <w:r w:rsidRPr="00A5463A">
        <w:rPr>
          <w:rFonts w:asciiTheme="minorHAnsi" w:hAnsiTheme="minorHAnsi" w:cstheme="minorHAnsi"/>
          <w:sz w:val="24"/>
          <w:szCs w:val="24"/>
        </w:rPr>
        <w:t xml:space="preserve">Odlukom o rashodu </w:t>
      </w:r>
      <w:r w:rsidR="0019377D" w:rsidRPr="00A5463A">
        <w:rPr>
          <w:rFonts w:asciiTheme="minorHAnsi" w:hAnsiTheme="minorHAnsi" w:cstheme="minorHAnsi"/>
          <w:sz w:val="24"/>
          <w:szCs w:val="24"/>
        </w:rPr>
        <w:t>osnovnih sredstava i sitnog inventara</w:t>
      </w:r>
      <w:r w:rsidRPr="00A5463A">
        <w:rPr>
          <w:rFonts w:asciiTheme="minorHAnsi" w:hAnsiTheme="minorHAnsi" w:cstheme="minorHAnsi"/>
          <w:sz w:val="24"/>
          <w:szCs w:val="24"/>
        </w:rPr>
        <w:t xml:space="preserve"> </w:t>
      </w:r>
      <w:r w:rsidR="00A5463A" w:rsidRPr="00A5463A">
        <w:rPr>
          <w:rFonts w:asciiTheme="minorHAnsi" w:hAnsiTheme="minorHAnsi" w:cstheme="minorHAnsi"/>
          <w:sz w:val="24"/>
          <w:szCs w:val="24"/>
        </w:rPr>
        <w:t>za 2020</w:t>
      </w:r>
      <w:r w:rsidR="0019377D" w:rsidRPr="00A5463A">
        <w:rPr>
          <w:rFonts w:asciiTheme="minorHAnsi" w:hAnsiTheme="minorHAnsi" w:cstheme="minorHAnsi"/>
          <w:sz w:val="24"/>
          <w:szCs w:val="24"/>
        </w:rPr>
        <w:t xml:space="preserve">. godinu </w:t>
      </w:r>
      <w:r w:rsidRPr="00A5463A">
        <w:rPr>
          <w:rFonts w:asciiTheme="minorHAnsi" w:hAnsiTheme="minorHAnsi" w:cstheme="minorHAnsi"/>
          <w:sz w:val="24"/>
          <w:szCs w:val="24"/>
        </w:rPr>
        <w:t xml:space="preserve">zbog </w:t>
      </w:r>
      <w:r w:rsidR="0019377D" w:rsidRPr="00A5463A">
        <w:rPr>
          <w:rFonts w:asciiTheme="minorHAnsi" w:hAnsiTheme="minorHAnsi" w:cstheme="minorHAnsi"/>
          <w:sz w:val="24"/>
          <w:szCs w:val="24"/>
        </w:rPr>
        <w:t>dotrajalosti</w:t>
      </w:r>
      <w:r w:rsidRPr="00A5463A">
        <w:rPr>
          <w:rFonts w:asciiTheme="minorHAnsi" w:hAnsiTheme="minorHAnsi" w:cstheme="minorHAnsi"/>
          <w:sz w:val="24"/>
          <w:szCs w:val="24"/>
        </w:rPr>
        <w:t xml:space="preserve"> i neupotrebljivosti, a odnosi se na </w:t>
      </w:r>
      <w:proofErr w:type="spellStart"/>
      <w:r w:rsidR="0019377D" w:rsidRPr="00A5463A">
        <w:rPr>
          <w:rFonts w:asciiTheme="minorHAnsi" w:hAnsiTheme="minorHAnsi" w:cstheme="minorHAnsi"/>
          <w:sz w:val="24"/>
          <w:szCs w:val="24"/>
        </w:rPr>
        <w:t>neproizvedenu</w:t>
      </w:r>
      <w:proofErr w:type="spellEnd"/>
      <w:r w:rsidR="0019377D" w:rsidRPr="00A5463A">
        <w:rPr>
          <w:rFonts w:asciiTheme="minorHAnsi" w:hAnsiTheme="minorHAnsi" w:cstheme="minorHAnsi"/>
          <w:sz w:val="24"/>
          <w:szCs w:val="24"/>
        </w:rPr>
        <w:t xml:space="preserve"> i proizvedenu dugot</w:t>
      </w:r>
      <w:r w:rsidR="000C2C8D" w:rsidRPr="00A5463A">
        <w:rPr>
          <w:rFonts w:asciiTheme="minorHAnsi" w:hAnsiTheme="minorHAnsi" w:cstheme="minorHAnsi"/>
          <w:sz w:val="24"/>
          <w:szCs w:val="24"/>
        </w:rPr>
        <w:t>rajnu imovinu iz ranijih godina zbrinutu</w:t>
      </w:r>
      <w:r w:rsidR="00A5463A" w:rsidRPr="00A5463A">
        <w:rPr>
          <w:rFonts w:asciiTheme="minorHAnsi" w:hAnsiTheme="minorHAnsi" w:cstheme="minorHAnsi"/>
          <w:sz w:val="24"/>
          <w:szCs w:val="24"/>
        </w:rPr>
        <w:t xml:space="preserve"> od strane ovlaštenih pravnih osoba.</w:t>
      </w:r>
    </w:p>
    <w:p w:rsidR="00510B78" w:rsidRPr="00A5463A" w:rsidRDefault="00510B78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A5463A" w:rsidRPr="00A5463A" w:rsidRDefault="00DA1C76" w:rsidP="00DA1C76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463A">
        <w:rPr>
          <w:rFonts w:asciiTheme="minorHAnsi" w:hAnsiTheme="minorHAnsi" w:cstheme="minorHAnsi"/>
          <w:b/>
          <w:sz w:val="24"/>
          <w:szCs w:val="24"/>
          <w:u w:val="single"/>
        </w:rPr>
        <w:t xml:space="preserve">V- Bilješke uz </w:t>
      </w:r>
      <w:r w:rsidR="00A5463A" w:rsidRPr="00A5463A">
        <w:rPr>
          <w:rFonts w:asciiTheme="minorHAnsi" w:hAnsiTheme="minorHAnsi" w:cstheme="minorHAnsi"/>
          <w:b/>
          <w:sz w:val="24"/>
          <w:szCs w:val="24"/>
          <w:u w:val="single"/>
        </w:rPr>
        <w:t>Izvještaj o obvezama</w:t>
      </w:r>
    </w:p>
    <w:p w:rsidR="00174113" w:rsidRPr="00A5463A" w:rsidRDefault="00174113" w:rsidP="00DA1C76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569D7" w:rsidRPr="00A5463A" w:rsidRDefault="002569D7" w:rsidP="002569D7">
      <w:pPr>
        <w:spacing w:after="0" w:line="240" w:lineRule="auto"/>
        <w:jc w:val="both"/>
      </w:pPr>
      <w:r w:rsidRPr="00A5463A">
        <w:t>Stanje obveza na dan 01. siječnja 202</w:t>
      </w:r>
      <w:r w:rsidR="00A5463A" w:rsidRPr="00A5463A">
        <w:t>1</w:t>
      </w:r>
      <w:r w:rsidRPr="00A5463A">
        <w:t xml:space="preserve">. godine iznosi </w:t>
      </w:r>
      <w:r w:rsidR="00A5463A" w:rsidRPr="00A5463A">
        <w:rPr>
          <w:b/>
        </w:rPr>
        <w:t>2.680.598</w:t>
      </w:r>
      <w:r w:rsidRPr="00A5463A">
        <w:t xml:space="preserve"> </w:t>
      </w:r>
      <w:r w:rsidR="00A5463A" w:rsidRPr="00A5463A">
        <w:t>kn</w:t>
      </w:r>
      <w:r w:rsidRPr="00A5463A">
        <w:t>. Povećanje u razdoblju od 1. siječnja 202</w:t>
      </w:r>
      <w:r w:rsidR="00A5463A" w:rsidRPr="00A5463A">
        <w:t>1</w:t>
      </w:r>
      <w:r w:rsidRPr="00A5463A">
        <w:t>. do 31. prosinca 202</w:t>
      </w:r>
      <w:r w:rsidR="00A5463A" w:rsidRPr="00A5463A">
        <w:t>1</w:t>
      </w:r>
      <w:r w:rsidRPr="00A5463A">
        <w:t xml:space="preserve">. godine u iznosu od </w:t>
      </w:r>
      <w:r w:rsidR="00A5463A" w:rsidRPr="00A5463A">
        <w:rPr>
          <w:rFonts w:ascii="Calibri" w:hAnsi="Calibri" w:cs="Calibri"/>
        </w:rPr>
        <w:t>36.229.560</w:t>
      </w:r>
      <w:r w:rsidRPr="00A5463A">
        <w:rPr>
          <w:rFonts w:ascii="Calibri" w:hAnsi="Calibri" w:cs="Calibri"/>
        </w:rPr>
        <w:t xml:space="preserve"> </w:t>
      </w:r>
      <w:r w:rsidRPr="00A5463A">
        <w:t xml:space="preserve">kuna. Podmirene obveze u iznosu od </w:t>
      </w:r>
      <w:r w:rsidR="00A5463A" w:rsidRPr="00A5463A">
        <w:rPr>
          <w:rFonts w:ascii="Calibri" w:hAnsi="Calibri" w:cs="Calibri"/>
        </w:rPr>
        <w:t>37.890.680</w:t>
      </w:r>
      <w:r w:rsidRPr="00A5463A">
        <w:rPr>
          <w:rFonts w:ascii="Calibri" w:hAnsi="Calibri" w:cs="Calibri"/>
        </w:rPr>
        <w:t xml:space="preserve"> k</w:t>
      </w:r>
      <w:r w:rsidRPr="00A5463A">
        <w:t>una.</w:t>
      </w:r>
    </w:p>
    <w:p w:rsidR="002569D7" w:rsidRPr="00A5463A" w:rsidRDefault="002569D7" w:rsidP="002569D7">
      <w:pPr>
        <w:spacing w:after="0" w:line="240" w:lineRule="auto"/>
        <w:jc w:val="both"/>
      </w:pPr>
      <w:r w:rsidRPr="00A5463A">
        <w:t>Stanje nedospjelih obveza na dan 31. prosinca 202</w:t>
      </w:r>
      <w:r w:rsidR="00A5463A" w:rsidRPr="00A5463A">
        <w:t>1</w:t>
      </w:r>
      <w:r w:rsidRPr="00A5463A">
        <w:t xml:space="preserve">. godine iznosi </w:t>
      </w:r>
      <w:r w:rsidR="00A5463A" w:rsidRPr="00A5463A">
        <w:rPr>
          <w:rFonts w:ascii="Calibri" w:hAnsi="Calibri" w:cs="Calibri"/>
          <w:b/>
        </w:rPr>
        <w:t>1.019.478</w:t>
      </w:r>
      <w:r w:rsidRPr="00A5463A">
        <w:rPr>
          <w:rFonts w:ascii="Calibri" w:hAnsi="Calibri" w:cs="Calibri"/>
        </w:rPr>
        <w:t xml:space="preserve"> </w:t>
      </w:r>
      <w:r w:rsidRPr="00A5463A">
        <w:t xml:space="preserve">kuna, a odnose se na obveze za zaposlene, obveze za rashode poslovanja i za međusobne obveze proračunskih korisnika uplaćenih u Državni proračun (bolovanje HZZO, </w:t>
      </w:r>
      <w:r w:rsidR="00A5463A" w:rsidRPr="00A5463A">
        <w:t>obveza</w:t>
      </w:r>
      <w:r w:rsidRPr="00A5463A">
        <w:t xml:space="preserve"> za povrat u proračun</w:t>
      </w:r>
      <w:r w:rsidR="00A5463A" w:rsidRPr="00A5463A">
        <w:t xml:space="preserve"> s osnova više isplaćenog poreza i prireza iz dohotka</w:t>
      </w:r>
      <w:r w:rsidRPr="00A5463A">
        <w:t>).</w:t>
      </w:r>
    </w:p>
    <w:p w:rsidR="00406B60" w:rsidRPr="00A5463A" w:rsidRDefault="00406B60" w:rsidP="00406B60">
      <w:pPr>
        <w:jc w:val="both"/>
        <w:rPr>
          <w:b/>
        </w:rPr>
      </w:pPr>
    </w:p>
    <w:p w:rsidR="00406B60" w:rsidRPr="00A5463A" w:rsidRDefault="00A5463A" w:rsidP="00406B60">
      <w:pPr>
        <w:jc w:val="both"/>
        <w:rPr>
          <w:b/>
          <w:i/>
        </w:rPr>
      </w:pPr>
      <w:r w:rsidRPr="00A5463A">
        <w:rPr>
          <w:b/>
          <w:i/>
        </w:rPr>
        <w:t>Tablica 7</w:t>
      </w:r>
      <w:r w:rsidR="00406B60" w:rsidRPr="00A5463A">
        <w:rPr>
          <w:b/>
          <w:i/>
        </w:rPr>
        <w:t>: Pregled stanja obveza</w:t>
      </w:r>
      <w:r w:rsidR="002569D7" w:rsidRPr="00A5463A">
        <w:rPr>
          <w:b/>
          <w:i/>
        </w:rPr>
        <w:t xml:space="preserve"> rashoda poslovanja</w:t>
      </w:r>
      <w:r w:rsidR="00406B60" w:rsidRPr="00A5463A">
        <w:rPr>
          <w:b/>
          <w:i/>
        </w:rPr>
        <w:t xml:space="preserve"> u 202</w:t>
      </w:r>
      <w:r w:rsidRPr="00A5463A">
        <w:rPr>
          <w:b/>
          <w:i/>
        </w:rPr>
        <w:t>1</w:t>
      </w:r>
      <w:r w:rsidR="00406B60" w:rsidRPr="00A5463A">
        <w:rPr>
          <w:b/>
          <w:i/>
        </w:rPr>
        <w:t>. godini</w:t>
      </w:r>
    </w:p>
    <w:tbl>
      <w:tblPr>
        <w:tblStyle w:val="TableGrid"/>
        <w:tblW w:w="7224" w:type="dxa"/>
        <w:tblInd w:w="919" w:type="dxa"/>
        <w:tblLook w:val="04A0" w:firstRow="1" w:lastRow="0" w:firstColumn="1" w:lastColumn="0" w:noHBand="0" w:noVBand="1"/>
      </w:tblPr>
      <w:tblGrid>
        <w:gridCol w:w="5240"/>
        <w:gridCol w:w="1984"/>
      </w:tblGrid>
      <w:tr w:rsidR="00AF266F" w:rsidRPr="00A5463A" w:rsidTr="00853603">
        <w:tc>
          <w:tcPr>
            <w:tcW w:w="5240" w:type="dxa"/>
          </w:tcPr>
          <w:p w:rsidR="00406B60" w:rsidRPr="00A5463A" w:rsidRDefault="00A5463A" w:rsidP="00853603">
            <w:pPr>
              <w:jc w:val="both"/>
            </w:pPr>
            <w:r w:rsidRPr="00A5463A">
              <w:t>Stanje obveza na dan 01.01.20201</w:t>
            </w:r>
          </w:p>
          <w:p w:rsidR="00406B60" w:rsidRPr="00A5463A" w:rsidRDefault="00A5463A" w:rsidP="00853603">
            <w:pPr>
              <w:jc w:val="both"/>
            </w:pPr>
            <w:r w:rsidRPr="00A5463A">
              <w:t>(AOP 001)</w:t>
            </w:r>
          </w:p>
        </w:tc>
        <w:tc>
          <w:tcPr>
            <w:tcW w:w="1984" w:type="dxa"/>
            <w:vAlign w:val="center"/>
          </w:tcPr>
          <w:p w:rsidR="00406B60" w:rsidRPr="00A5463A" w:rsidRDefault="00A5463A" w:rsidP="00853603">
            <w:pPr>
              <w:jc w:val="right"/>
              <w:rPr>
                <w:rFonts w:ascii="Calibri" w:hAnsi="Calibri" w:cs="Calibri"/>
              </w:rPr>
            </w:pPr>
            <w:r w:rsidRPr="00A5463A">
              <w:rPr>
                <w:rFonts w:ascii="Calibri" w:hAnsi="Calibri" w:cs="Calibri"/>
              </w:rPr>
              <w:t>2.680.598</w:t>
            </w:r>
            <w:r w:rsidR="00406B60" w:rsidRPr="00A5463A">
              <w:rPr>
                <w:rFonts w:ascii="Calibri" w:hAnsi="Calibri" w:cs="Calibri"/>
              </w:rPr>
              <w:t xml:space="preserve"> kn</w:t>
            </w:r>
          </w:p>
        </w:tc>
      </w:tr>
      <w:tr w:rsidR="00AF266F" w:rsidRPr="00A5463A" w:rsidTr="00853603">
        <w:tc>
          <w:tcPr>
            <w:tcW w:w="5240" w:type="dxa"/>
          </w:tcPr>
          <w:p w:rsidR="00406B60" w:rsidRPr="00A5463A" w:rsidRDefault="00406B60" w:rsidP="00A5463A">
            <w:pPr>
              <w:jc w:val="both"/>
              <w:rPr>
                <w:b/>
              </w:rPr>
            </w:pPr>
            <w:r w:rsidRPr="00A5463A">
              <w:t>Povećanje obveza u razdoblju od 01.01.-31.12.202</w:t>
            </w:r>
            <w:r w:rsidR="00A5463A" w:rsidRPr="00A5463A">
              <w:t>1</w:t>
            </w:r>
            <w:r w:rsidRPr="00A5463A">
              <w:t>. (AOP 002)</w:t>
            </w:r>
          </w:p>
        </w:tc>
        <w:tc>
          <w:tcPr>
            <w:tcW w:w="1984" w:type="dxa"/>
            <w:vAlign w:val="center"/>
          </w:tcPr>
          <w:p w:rsidR="00406B60" w:rsidRPr="00A5463A" w:rsidRDefault="00A5463A" w:rsidP="00853603">
            <w:pPr>
              <w:jc w:val="right"/>
              <w:rPr>
                <w:rFonts w:ascii="Calibri" w:hAnsi="Calibri" w:cs="Calibri"/>
              </w:rPr>
            </w:pPr>
            <w:r w:rsidRPr="00A5463A">
              <w:rPr>
                <w:rFonts w:ascii="Calibri" w:hAnsi="Calibri" w:cs="Calibri"/>
              </w:rPr>
              <w:t>36.229.560</w:t>
            </w:r>
            <w:r w:rsidR="00406B60" w:rsidRPr="00A5463A">
              <w:rPr>
                <w:rFonts w:ascii="Calibri" w:hAnsi="Calibri" w:cs="Calibri"/>
              </w:rPr>
              <w:t xml:space="preserve"> kn</w:t>
            </w:r>
          </w:p>
        </w:tc>
      </w:tr>
      <w:tr w:rsidR="00AF266F" w:rsidRPr="00A5463A" w:rsidTr="00853603">
        <w:tc>
          <w:tcPr>
            <w:tcW w:w="5240" w:type="dxa"/>
          </w:tcPr>
          <w:p w:rsidR="00406B60" w:rsidRPr="00A5463A" w:rsidRDefault="00406B60" w:rsidP="00A5463A">
            <w:pPr>
              <w:jc w:val="both"/>
              <w:rPr>
                <w:b/>
              </w:rPr>
            </w:pPr>
            <w:r w:rsidRPr="00A5463A">
              <w:t>Podmirene obveze u razdoblju od 01.01.-31.12.202</w:t>
            </w:r>
            <w:r w:rsidR="00A5463A" w:rsidRPr="00A5463A">
              <w:t>1. (AOP 020</w:t>
            </w:r>
            <w:r w:rsidRPr="00A5463A">
              <w:t>)</w:t>
            </w:r>
          </w:p>
        </w:tc>
        <w:tc>
          <w:tcPr>
            <w:tcW w:w="1984" w:type="dxa"/>
            <w:vAlign w:val="center"/>
          </w:tcPr>
          <w:p w:rsidR="00406B60" w:rsidRPr="00A5463A" w:rsidRDefault="00A5463A" w:rsidP="00853603">
            <w:pPr>
              <w:jc w:val="right"/>
              <w:rPr>
                <w:rFonts w:ascii="Calibri" w:hAnsi="Calibri" w:cs="Calibri"/>
              </w:rPr>
            </w:pPr>
            <w:r w:rsidRPr="00A5463A">
              <w:rPr>
                <w:rFonts w:ascii="Calibri" w:hAnsi="Calibri" w:cs="Calibri"/>
              </w:rPr>
              <w:t>37.890.680</w:t>
            </w:r>
            <w:r w:rsidR="00406B60" w:rsidRPr="00A5463A">
              <w:rPr>
                <w:rFonts w:ascii="Calibri" w:hAnsi="Calibri" w:cs="Calibri"/>
              </w:rPr>
              <w:t xml:space="preserve"> kn</w:t>
            </w:r>
          </w:p>
        </w:tc>
      </w:tr>
      <w:tr w:rsidR="00406B60" w:rsidRPr="00A5463A" w:rsidTr="00853603">
        <w:tc>
          <w:tcPr>
            <w:tcW w:w="5240" w:type="dxa"/>
          </w:tcPr>
          <w:p w:rsidR="00406B60" w:rsidRPr="00A5463A" w:rsidRDefault="00406B60" w:rsidP="00853603">
            <w:pPr>
              <w:jc w:val="both"/>
            </w:pPr>
            <w:r w:rsidRPr="00A5463A">
              <w:t>Stanje nedospjelih obveza na dan 31.12.202</w:t>
            </w:r>
            <w:r w:rsidR="00A5463A" w:rsidRPr="00A5463A">
              <w:t>1</w:t>
            </w:r>
            <w:r w:rsidRPr="00A5463A">
              <w:t>.</w:t>
            </w:r>
          </w:p>
          <w:p w:rsidR="00406B60" w:rsidRPr="00A5463A" w:rsidRDefault="00A5463A" w:rsidP="00853603">
            <w:pPr>
              <w:jc w:val="both"/>
              <w:rPr>
                <w:b/>
              </w:rPr>
            </w:pPr>
            <w:r w:rsidRPr="00A5463A">
              <w:t>(AOP 097</w:t>
            </w:r>
            <w:r w:rsidR="00406B60" w:rsidRPr="00A5463A">
              <w:t>)</w:t>
            </w:r>
          </w:p>
        </w:tc>
        <w:tc>
          <w:tcPr>
            <w:tcW w:w="1984" w:type="dxa"/>
            <w:vAlign w:val="center"/>
          </w:tcPr>
          <w:p w:rsidR="00406B60" w:rsidRPr="00A5463A" w:rsidRDefault="00A5463A" w:rsidP="00853603">
            <w:pPr>
              <w:jc w:val="right"/>
              <w:rPr>
                <w:rFonts w:ascii="Calibri" w:hAnsi="Calibri" w:cs="Calibri"/>
              </w:rPr>
            </w:pPr>
            <w:r w:rsidRPr="00A5463A">
              <w:rPr>
                <w:rFonts w:ascii="Calibri" w:hAnsi="Calibri" w:cs="Calibri"/>
              </w:rPr>
              <w:t>1.019.478</w:t>
            </w:r>
            <w:r w:rsidR="00406B60" w:rsidRPr="00A5463A">
              <w:rPr>
                <w:rFonts w:ascii="Calibri" w:hAnsi="Calibri" w:cs="Calibri"/>
              </w:rPr>
              <w:t xml:space="preserve"> kn</w:t>
            </w:r>
          </w:p>
        </w:tc>
      </w:tr>
    </w:tbl>
    <w:p w:rsidR="00EF634C" w:rsidRPr="00A5463A" w:rsidRDefault="00EF634C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A1C76" w:rsidRPr="00A5463A" w:rsidRDefault="00DA1C76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A5463A">
        <w:rPr>
          <w:rFonts w:asciiTheme="minorHAnsi" w:hAnsiTheme="minorHAnsi" w:cstheme="minorHAnsi"/>
          <w:sz w:val="24"/>
          <w:szCs w:val="24"/>
        </w:rPr>
        <w:t xml:space="preserve">Bilješke sastavila: </w:t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052F79" w:rsidRPr="00A5463A">
        <w:rPr>
          <w:rFonts w:asciiTheme="minorHAnsi" w:hAnsiTheme="minorHAnsi" w:cstheme="minorHAnsi"/>
          <w:sz w:val="24"/>
          <w:szCs w:val="24"/>
        </w:rPr>
        <w:tab/>
      </w:r>
      <w:r w:rsidR="00281855">
        <w:rPr>
          <w:rFonts w:asciiTheme="minorHAnsi" w:hAnsiTheme="minorHAnsi" w:cstheme="minorHAnsi"/>
          <w:sz w:val="24"/>
          <w:szCs w:val="24"/>
        </w:rPr>
        <w:t xml:space="preserve">   </w:t>
      </w:r>
      <w:r w:rsidR="00751D94" w:rsidRPr="00A5463A">
        <w:rPr>
          <w:rFonts w:asciiTheme="minorHAnsi" w:hAnsiTheme="minorHAnsi" w:cstheme="minorHAnsi"/>
          <w:sz w:val="24"/>
          <w:szCs w:val="24"/>
        </w:rPr>
        <w:t xml:space="preserve">Bilješke </w:t>
      </w:r>
      <w:r w:rsidR="00A5463A">
        <w:rPr>
          <w:rFonts w:asciiTheme="minorHAnsi" w:hAnsiTheme="minorHAnsi" w:cstheme="minorHAnsi"/>
          <w:sz w:val="24"/>
          <w:szCs w:val="24"/>
        </w:rPr>
        <w:t>odobrio</w:t>
      </w:r>
      <w:r w:rsidRPr="00A5463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51D94" w:rsidRPr="00A5463A" w:rsidRDefault="00751D94" w:rsidP="00DA1C7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751D94" w:rsidRPr="00A5463A" w:rsidRDefault="00751D94" w:rsidP="00DA1C7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>Dubravka Filipec</w:t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="00281855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A5463A">
        <w:rPr>
          <w:rFonts w:asciiTheme="minorHAnsi" w:hAnsiTheme="minorHAnsi" w:cstheme="minorHAnsi"/>
          <w:b/>
          <w:sz w:val="24"/>
          <w:szCs w:val="24"/>
        </w:rPr>
        <w:t>RAVNATELJ</w:t>
      </w:r>
    </w:p>
    <w:p w:rsidR="00751D94" w:rsidRPr="00A5463A" w:rsidRDefault="00751D94" w:rsidP="00DA1C7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751D94" w:rsidRPr="00A5463A" w:rsidRDefault="00751D94" w:rsidP="00DA1C7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Pr="00A5463A">
        <w:rPr>
          <w:rFonts w:asciiTheme="minorHAnsi" w:hAnsiTheme="minorHAnsi" w:cstheme="minorHAnsi"/>
          <w:b/>
          <w:sz w:val="24"/>
          <w:szCs w:val="24"/>
        </w:rPr>
        <w:tab/>
      </w:r>
      <w:r w:rsidR="00A5463A">
        <w:rPr>
          <w:rFonts w:asciiTheme="minorHAnsi" w:hAnsiTheme="minorHAnsi" w:cstheme="minorHAnsi"/>
          <w:b/>
          <w:sz w:val="24"/>
          <w:szCs w:val="24"/>
        </w:rPr>
        <w:t xml:space="preserve">Vinko </w:t>
      </w:r>
      <w:r w:rsidR="007D394E">
        <w:rPr>
          <w:rFonts w:asciiTheme="minorHAnsi" w:hAnsiTheme="minorHAnsi" w:cstheme="minorHAnsi"/>
          <w:b/>
          <w:sz w:val="24"/>
          <w:szCs w:val="24"/>
        </w:rPr>
        <w:t>Fi</w:t>
      </w:r>
      <w:r w:rsidR="00A5463A">
        <w:rPr>
          <w:rFonts w:asciiTheme="minorHAnsi" w:hAnsiTheme="minorHAnsi" w:cstheme="minorHAnsi"/>
          <w:b/>
          <w:sz w:val="24"/>
          <w:szCs w:val="24"/>
        </w:rPr>
        <w:t>lipović</w:t>
      </w:r>
      <w:r w:rsidR="002F1861" w:rsidRPr="00A5463A">
        <w:rPr>
          <w:rFonts w:asciiTheme="minorHAnsi" w:hAnsiTheme="minorHAnsi" w:cstheme="minorHAnsi"/>
          <w:b/>
          <w:sz w:val="24"/>
          <w:szCs w:val="24"/>
        </w:rPr>
        <w:t>, prof.</w:t>
      </w:r>
    </w:p>
    <w:p w:rsidR="00522429" w:rsidRPr="00A5463A" w:rsidRDefault="00522429" w:rsidP="00DA1C76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:rsidR="00522429" w:rsidRPr="00A5463A" w:rsidRDefault="00522429" w:rsidP="00406B60">
      <w:pPr>
        <w:pStyle w:val="PlainText"/>
        <w:rPr>
          <w:rFonts w:asciiTheme="minorHAnsi" w:hAnsiTheme="minorHAnsi" w:cstheme="minorHAnsi"/>
          <w:sz w:val="24"/>
          <w:szCs w:val="24"/>
        </w:rPr>
      </w:pPr>
    </w:p>
    <w:sectPr w:rsidR="00522429" w:rsidRPr="00A5463A" w:rsidSect="007D394E">
      <w:headerReference w:type="default" r:id="rId11"/>
      <w:footerReference w:type="default" r:id="rId12"/>
      <w:pgSz w:w="11906" w:h="16838"/>
      <w:pgMar w:top="567" w:right="1332" w:bottom="1418" w:left="1332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03" w:rsidRDefault="00853603" w:rsidP="00052F79">
      <w:pPr>
        <w:spacing w:after="0" w:line="240" w:lineRule="auto"/>
      </w:pPr>
      <w:r>
        <w:separator/>
      </w:r>
    </w:p>
  </w:endnote>
  <w:endnote w:type="continuationSeparator" w:id="0">
    <w:p w:rsidR="00853603" w:rsidRDefault="00853603" w:rsidP="0005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03" w:rsidRDefault="00853603" w:rsidP="00052F79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</w:t>
    </w:r>
  </w:p>
  <w:p w:rsidR="00853603" w:rsidRPr="00052F79" w:rsidRDefault="00853603" w:rsidP="00052F79">
    <w:pPr>
      <w:pStyle w:val="Footer"/>
      <w:rPr>
        <w:sz w:val="18"/>
        <w:szCs w:val="18"/>
      </w:rPr>
    </w:pPr>
    <w:r w:rsidRPr="00052F79">
      <w:rPr>
        <w:sz w:val="18"/>
        <w:szCs w:val="18"/>
      </w:rPr>
      <w:t xml:space="preserve">NCVVO · Ulica Damira Tomljanovića Gavrana 11, 10020 Zagreb, Hrvatska· </w:t>
    </w:r>
    <w:hyperlink r:id="rId1" w:history="1">
      <w:r w:rsidRPr="00052F79">
        <w:rPr>
          <w:rStyle w:val="Hyperlink"/>
          <w:sz w:val="18"/>
          <w:szCs w:val="18"/>
        </w:rPr>
        <w:t>Tel:+385</w:t>
      </w:r>
    </w:hyperlink>
    <w:r w:rsidRPr="00052F79">
      <w:rPr>
        <w:sz w:val="18"/>
        <w:szCs w:val="18"/>
      </w:rPr>
      <w:t xml:space="preserve"> 1 4501 811· Fax:+385 1 4501 845 </w:t>
    </w:r>
    <w:r w:rsidRPr="00052F79">
      <w:rPr>
        <w:sz w:val="18"/>
        <w:szCs w:val="18"/>
      </w:rPr>
      <w:br/>
    </w:r>
    <w:hyperlink r:id="rId2" w:history="1">
      <w:r w:rsidRPr="00052F79">
        <w:rPr>
          <w:rStyle w:val="Hyperlink"/>
          <w:sz w:val="18"/>
          <w:szCs w:val="18"/>
        </w:rPr>
        <w:t>www.ncvvo.hr</w:t>
      </w:r>
    </w:hyperlink>
    <w:r w:rsidRPr="00052F79">
      <w:rPr>
        <w:sz w:val="18"/>
        <w:szCs w:val="18"/>
      </w:rPr>
      <w:t xml:space="preserve"> · OIB:94833993984 · Matični broj (MS): 1943430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03" w:rsidRDefault="00853603" w:rsidP="00052F79">
      <w:pPr>
        <w:spacing w:after="0" w:line="240" w:lineRule="auto"/>
      </w:pPr>
      <w:r>
        <w:separator/>
      </w:r>
    </w:p>
  </w:footnote>
  <w:footnote w:type="continuationSeparator" w:id="0">
    <w:p w:rsidR="00853603" w:rsidRDefault="00853603" w:rsidP="0005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03" w:rsidRDefault="00853603">
    <w:pPr>
      <w:pStyle w:val="Header"/>
    </w:pPr>
    <w:r>
      <w:rPr>
        <w:noProof/>
        <w:lang w:eastAsia="hr-HR"/>
      </w:rPr>
      <w:drawing>
        <wp:inline distT="0" distB="0" distL="0" distR="0" wp14:anchorId="208797D3" wp14:editId="0CD84123">
          <wp:extent cx="2105025" cy="762000"/>
          <wp:effectExtent l="0" t="0" r="9525" b="0"/>
          <wp:docPr id="1" name="Picture 1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57A"/>
    <w:multiLevelType w:val="hybridMultilevel"/>
    <w:tmpl w:val="905A5238"/>
    <w:lvl w:ilvl="0" w:tplc="07C44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5A8D"/>
    <w:multiLevelType w:val="hybridMultilevel"/>
    <w:tmpl w:val="9A787D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257B"/>
    <w:multiLevelType w:val="hybridMultilevel"/>
    <w:tmpl w:val="83C6E5DA"/>
    <w:lvl w:ilvl="0" w:tplc="D100A8A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F0C2D"/>
    <w:multiLevelType w:val="hybridMultilevel"/>
    <w:tmpl w:val="34087210"/>
    <w:lvl w:ilvl="0" w:tplc="ABDC9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535"/>
    <w:multiLevelType w:val="hybridMultilevel"/>
    <w:tmpl w:val="3C0AD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00F36"/>
    <w:multiLevelType w:val="hybridMultilevel"/>
    <w:tmpl w:val="647AF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8B"/>
    <w:rsid w:val="00043321"/>
    <w:rsid w:val="00052F79"/>
    <w:rsid w:val="000C2C8D"/>
    <w:rsid w:val="000C6491"/>
    <w:rsid w:val="00102710"/>
    <w:rsid w:val="001726F9"/>
    <w:rsid w:val="00174113"/>
    <w:rsid w:val="00181455"/>
    <w:rsid w:val="0019377D"/>
    <w:rsid w:val="001A0FAE"/>
    <w:rsid w:val="001F21D2"/>
    <w:rsid w:val="00212BBA"/>
    <w:rsid w:val="00224CAB"/>
    <w:rsid w:val="002423D2"/>
    <w:rsid w:val="002569D7"/>
    <w:rsid w:val="0026066D"/>
    <w:rsid w:val="0027298B"/>
    <w:rsid w:val="00281855"/>
    <w:rsid w:val="002D36C3"/>
    <w:rsid w:val="002F1861"/>
    <w:rsid w:val="003076EB"/>
    <w:rsid w:val="0032503E"/>
    <w:rsid w:val="003328E6"/>
    <w:rsid w:val="00336EC8"/>
    <w:rsid w:val="003E3006"/>
    <w:rsid w:val="00406B60"/>
    <w:rsid w:val="004111BB"/>
    <w:rsid w:val="004459F5"/>
    <w:rsid w:val="00487BFD"/>
    <w:rsid w:val="004B246D"/>
    <w:rsid w:val="004E5013"/>
    <w:rsid w:val="00510B78"/>
    <w:rsid w:val="00521BB3"/>
    <w:rsid w:val="00522429"/>
    <w:rsid w:val="00527FCD"/>
    <w:rsid w:val="00556E86"/>
    <w:rsid w:val="005C625E"/>
    <w:rsid w:val="00655C3C"/>
    <w:rsid w:val="00682B13"/>
    <w:rsid w:val="006F56E0"/>
    <w:rsid w:val="0070438B"/>
    <w:rsid w:val="007150CB"/>
    <w:rsid w:val="00725BF5"/>
    <w:rsid w:val="00751D94"/>
    <w:rsid w:val="0078780C"/>
    <w:rsid w:val="007D394E"/>
    <w:rsid w:val="008065C6"/>
    <w:rsid w:val="00807F51"/>
    <w:rsid w:val="00831D94"/>
    <w:rsid w:val="00845A3B"/>
    <w:rsid w:val="00852688"/>
    <w:rsid w:val="00853603"/>
    <w:rsid w:val="00867405"/>
    <w:rsid w:val="00887A11"/>
    <w:rsid w:val="009008BD"/>
    <w:rsid w:val="00991DB1"/>
    <w:rsid w:val="00997F28"/>
    <w:rsid w:val="00A02D91"/>
    <w:rsid w:val="00A25D20"/>
    <w:rsid w:val="00A35EFA"/>
    <w:rsid w:val="00A43583"/>
    <w:rsid w:val="00A52D80"/>
    <w:rsid w:val="00A5463A"/>
    <w:rsid w:val="00A90CBE"/>
    <w:rsid w:val="00AD7796"/>
    <w:rsid w:val="00AF266F"/>
    <w:rsid w:val="00B25E7A"/>
    <w:rsid w:val="00B84865"/>
    <w:rsid w:val="00B872E9"/>
    <w:rsid w:val="00B97F0A"/>
    <w:rsid w:val="00C03670"/>
    <w:rsid w:val="00C17891"/>
    <w:rsid w:val="00C25EAF"/>
    <w:rsid w:val="00C36FFC"/>
    <w:rsid w:val="00C52943"/>
    <w:rsid w:val="00C67A29"/>
    <w:rsid w:val="00CA15E4"/>
    <w:rsid w:val="00CC49DD"/>
    <w:rsid w:val="00CE0B28"/>
    <w:rsid w:val="00D208B6"/>
    <w:rsid w:val="00DA1C76"/>
    <w:rsid w:val="00DF763F"/>
    <w:rsid w:val="00E21FF7"/>
    <w:rsid w:val="00E74344"/>
    <w:rsid w:val="00EF634C"/>
    <w:rsid w:val="00F01343"/>
    <w:rsid w:val="00F70F5D"/>
    <w:rsid w:val="00F72954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6F51391-37A4-4E0B-A82D-15F795E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12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127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79"/>
  </w:style>
  <w:style w:type="paragraph" w:styleId="Footer">
    <w:name w:val="footer"/>
    <w:basedOn w:val="Normal"/>
    <w:link w:val="FooterChar"/>
    <w:uiPriority w:val="99"/>
    <w:unhideWhenUsed/>
    <w:rsid w:val="0005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79"/>
  </w:style>
  <w:style w:type="character" w:styleId="Hyperlink">
    <w:name w:val="Hyperlink"/>
    <w:basedOn w:val="DefaultParagraphFont"/>
    <w:uiPriority w:val="99"/>
    <w:unhideWhenUsed/>
    <w:rsid w:val="00052F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9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26F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D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B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C4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91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akon.hr/cms.htm?id=504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91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vvo.hr" TargetMode="External"/><Relationship Id="rId1" Type="http://schemas.openxmlformats.org/officeDocument/2006/relationships/hyperlink" Target="Tel:+3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5340-EF53-468C-9055-FCA00D32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 Filipec</cp:lastModifiedBy>
  <cp:revision>18</cp:revision>
  <cp:lastPrinted>2022-01-24T14:39:00Z</cp:lastPrinted>
  <dcterms:created xsi:type="dcterms:W3CDTF">2022-01-22T12:59:00Z</dcterms:created>
  <dcterms:modified xsi:type="dcterms:W3CDTF">2022-02-21T08:25:00Z</dcterms:modified>
</cp:coreProperties>
</file>